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736" w:rsidRPr="00CE483E" w:rsidRDefault="006B1736" w:rsidP="00E007E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Toc354059322"/>
      <w:bookmarkStart w:id="1" w:name="_Toc354076779"/>
      <w:bookmarkStart w:id="2" w:name="_Toc354129379"/>
      <w:bookmarkStart w:id="3" w:name="_Toc354353241"/>
      <w:bookmarkStart w:id="4" w:name="_Toc354501368"/>
      <w:bookmarkStart w:id="5" w:name="_Toc354598679"/>
      <w:r w:rsidRPr="00BC22EF">
        <w:rPr>
          <w:rFonts w:ascii="Arial" w:hAnsi="Arial" w:cs="Arial"/>
          <w:b/>
          <w:sz w:val="28"/>
          <w:szCs w:val="28"/>
        </w:rPr>
        <w:t>АО</w:t>
      </w:r>
      <w:r w:rsidRPr="00CE483E">
        <w:rPr>
          <w:rFonts w:ascii="Arial" w:hAnsi="Arial" w:cs="Arial"/>
          <w:b/>
          <w:sz w:val="28"/>
          <w:szCs w:val="28"/>
        </w:rPr>
        <w:t xml:space="preserve"> «</w:t>
      </w:r>
      <w:r w:rsidRPr="00BC22EF">
        <w:rPr>
          <w:rFonts w:ascii="Arial" w:hAnsi="Arial" w:cs="Arial"/>
          <w:b/>
          <w:sz w:val="28"/>
          <w:szCs w:val="28"/>
        </w:rPr>
        <w:t>НИПИГАЗ</w:t>
      </w:r>
      <w:r w:rsidRPr="00CE483E">
        <w:rPr>
          <w:rFonts w:ascii="Arial" w:hAnsi="Arial" w:cs="Arial"/>
          <w:b/>
          <w:sz w:val="28"/>
          <w:szCs w:val="28"/>
        </w:rPr>
        <w:t>»</w:t>
      </w:r>
    </w:p>
    <w:p w:rsidR="006B1736" w:rsidRPr="00CE483E" w:rsidRDefault="006B1736" w:rsidP="00E007E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bookmarkEnd w:id="0"/>
    <w:bookmarkEnd w:id="1"/>
    <w:bookmarkEnd w:id="2"/>
    <w:bookmarkEnd w:id="3"/>
    <w:bookmarkEnd w:id="4"/>
    <w:bookmarkEnd w:id="5"/>
    <w:p w:rsidR="006B1736" w:rsidRPr="00BC22EF" w:rsidRDefault="006B1736" w:rsidP="00E007E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C22EF">
        <w:rPr>
          <w:rFonts w:ascii="Arial" w:hAnsi="Arial" w:cs="Arial"/>
          <w:b/>
          <w:sz w:val="28"/>
          <w:szCs w:val="28"/>
        </w:rPr>
        <w:t>ПРОЕКТ ПО СТРОИТЕЛЬСТВУ АМУРСКОГО ГАЗОПЕРЕРАБАТЫВАЮЩЕГО ЗАВОДА</w:t>
      </w:r>
    </w:p>
    <w:p w:rsidR="006B1736" w:rsidRPr="00BC22EF" w:rsidRDefault="006B1736" w:rsidP="00E007E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01EB9" w:rsidRDefault="00401EB9" w:rsidP="00401EB9">
      <w:pPr>
        <w:rPr>
          <w:rFonts w:ascii="Arial" w:hAnsi="Arial" w:cs="Arial"/>
          <w:b/>
          <w:sz w:val="28"/>
          <w:szCs w:val="28"/>
        </w:rPr>
      </w:pPr>
    </w:p>
    <w:p w:rsidR="008C6EF0" w:rsidRDefault="008C6EF0" w:rsidP="00401EB9">
      <w:pPr>
        <w:rPr>
          <w:rFonts w:ascii="Arial" w:hAnsi="Arial" w:cs="Arial"/>
          <w:b/>
          <w:sz w:val="28"/>
          <w:szCs w:val="28"/>
        </w:rPr>
      </w:pPr>
    </w:p>
    <w:p w:rsidR="008C6EF0" w:rsidRDefault="008C6EF0" w:rsidP="00401EB9">
      <w:pPr>
        <w:rPr>
          <w:rFonts w:ascii="Arial" w:hAnsi="Arial" w:cs="Arial"/>
          <w:b/>
          <w:sz w:val="28"/>
          <w:szCs w:val="28"/>
        </w:rPr>
      </w:pPr>
    </w:p>
    <w:p w:rsidR="008C6EF0" w:rsidRDefault="008C6EF0" w:rsidP="00401EB9">
      <w:pPr>
        <w:rPr>
          <w:rFonts w:ascii="Arial" w:hAnsi="Arial" w:cs="Arial"/>
          <w:b/>
          <w:sz w:val="28"/>
          <w:szCs w:val="28"/>
        </w:rPr>
      </w:pPr>
    </w:p>
    <w:p w:rsidR="008C6EF0" w:rsidRPr="00045986" w:rsidRDefault="008C6EF0" w:rsidP="00401EB9">
      <w:pPr>
        <w:rPr>
          <w:rFonts w:ascii="Arial" w:hAnsi="Arial" w:cs="Arial"/>
          <w:b/>
          <w:sz w:val="28"/>
          <w:szCs w:val="28"/>
        </w:rPr>
      </w:pPr>
    </w:p>
    <w:p w:rsidR="00401EB9" w:rsidRPr="0003357D" w:rsidRDefault="00401EB9" w:rsidP="00401EB9">
      <w:pPr>
        <w:jc w:val="center"/>
        <w:rPr>
          <w:rFonts w:ascii="Arial" w:hAnsi="Arial" w:cs="Arial"/>
          <w:b/>
        </w:rPr>
      </w:pPr>
      <w:r w:rsidRPr="00760210">
        <w:rPr>
          <w:rFonts w:ascii="Arial" w:hAnsi="Arial" w:cs="Arial"/>
          <w:b/>
        </w:rPr>
        <w:t>Название</w:t>
      </w:r>
      <w:r w:rsidRPr="0003357D">
        <w:rPr>
          <w:rFonts w:ascii="Arial" w:hAnsi="Arial" w:cs="Arial"/>
          <w:b/>
        </w:rPr>
        <w:t xml:space="preserve"> </w:t>
      </w:r>
      <w:r w:rsidRPr="00760210">
        <w:rPr>
          <w:rFonts w:ascii="Arial" w:hAnsi="Arial" w:cs="Arial"/>
          <w:b/>
        </w:rPr>
        <w:t>документа</w:t>
      </w:r>
      <w:r w:rsidRPr="0003357D">
        <w:rPr>
          <w:rFonts w:ascii="Arial" w:hAnsi="Arial" w:cs="Arial"/>
          <w:b/>
        </w:rPr>
        <w:t>:</w:t>
      </w:r>
    </w:p>
    <w:p w:rsidR="00A7569D" w:rsidRPr="0003357D" w:rsidRDefault="00A7569D" w:rsidP="00E007E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526F53" w:rsidRPr="00CE483E" w:rsidRDefault="00526F53" w:rsidP="00E007E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F34219" w:rsidRPr="008C6EF0" w:rsidRDefault="008C6EF0" w:rsidP="008C6EF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C6EF0">
        <w:rPr>
          <w:rFonts w:ascii="Arial" w:hAnsi="Arial" w:cs="Arial"/>
          <w:b/>
          <w:sz w:val="28"/>
          <w:szCs w:val="28"/>
        </w:rPr>
        <w:t xml:space="preserve">ИНСТРУКЦИЯ ПО ПРОВЕДЕНИЮ ИНСПЕКЦИЙ </w:t>
      </w:r>
      <w:r w:rsidR="00AF4A44">
        <w:rPr>
          <w:rFonts w:ascii="Arial" w:hAnsi="Arial" w:cs="Arial"/>
          <w:b/>
          <w:sz w:val="28"/>
          <w:szCs w:val="28"/>
        </w:rPr>
        <w:t>СПЕЦТЕХНИКИ</w:t>
      </w:r>
      <w:bookmarkStart w:id="6" w:name="_GoBack"/>
      <w:bookmarkEnd w:id="6"/>
    </w:p>
    <w:p w:rsidR="00F34219" w:rsidRPr="00BC22EF" w:rsidRDefault="00F34219" w:rsidP="00E007E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4E52F5" w:rsidRPr="00BC22EF" w:rsidRDefault="004E52F5" w:rsidP="00E007E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8B19D5" w:rsidRPr="00C66348" w:rsidRDefault="008B19D5">
      <w:pPr>
        <w:rPr>
          <w:rFonts w:ascii="Arial" w:hAnsi="Arial" w:cs="Arial"/>
          <w:b/>
        </w:rPr>
      </w:pPr>
      <w:r w:rsidRPr="00C66348">
        <w:rPr>
          <w:rFonts w:ascii="Arial" w:hAnsi="Arial" w:cs="Arial"/>
          <w:b/>
        </w:rPr>
        <w:br w:type="page"/>
      </w:r>
    </w:p>
    <w:p w:rsidR="00526F53" w:rsidRPr="00BC22EF" w:rsidRDefault="00526F53" w:rsidP="00E007EC">
      <w:pPr>
        <w:spacing w:after="240" w:line="240" w:lineRule="auto"/>
        <w:jc w:val="center"/>
        <w:rPr>
          <w:rFonts w:ascii="Arial" w:hAnsi="Arial" w:cs="Arial"/>
          <w:b/>
          <w:lang w:val="en-US"/>
        </w:rPr>
      </w:pPr>
      <w:r w:rsidRPr="00C66348">
        <w:rPr>
          <w:rFonts w:ascii="Arial" w:hAnsi="Arial" w:cs="Arial"/>
          <w:b/>
        </w:rPr>
        <w:lastRenderedPageBreak/>
        <w:br/>
      </w:r>
      <w:r w:rsidRPr="00BC22EF">
        <w:rPr>
          <w:rFonts w:ascii="Arial" w:hAnsi="Arial" w:cs="Arial"/>
          <w:b/>
        </w:rPr>
        <w:t>КОНТРОЛЬ</w:t>
      </w:r>
      <w:r w:rsidRPr="00BC22EF">
        <w:rPr>
          <w:rFonts w:ascii="Arial" w:hAnsi="Arial" w:cs="Arial"/>
          <w:b/>
          <w:lang w:val="en-US"/>
        </w:rPr>
        <w:t xml:space="preserve"> </w:t>
      </w:r>
      <w:r w:rsidRPr="00BC22EF">
        <w:rPr>
          <w:rFonts w:ascii="Arial" w:hAnsi="Arial" w:cs="Arial"/>
          <w:b/>
        </w:rPr>
        <w:t>РЕВИЗИЙ</w:t>
      </w:r>
    </w:p>
    <w:tbl>
      <w:tblPr>
        <w:tblW w:w="8640" w:type="dxa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560"/>
        <w:gridCol w:w="2126"/>
        <w:gridCol w:w="4954"/>
      </w:tblGrid>
      <w:tr w:rsidR="00526F53" w:rsidRPr="00BC22EF" w:rsidTr="00526F53">
        <w:trPr>
          <w:trHeight w:val="705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526F53" w:rsidRPr="00BC22EF" w:rsidRDefault="0003357D" w:rsidP="00E007E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szCs w:val="24"/>
                <w:lang w:eastAsia="ru-RU"/>
              </w:rPr>
              <w:t>Ревизия №</w:t>
            </w:r>
          </w:p>
          <w:p w:rsidR="00526F53" w:rsidRPr="00BC22EF" w:rsidRDefault="00526F53" w:rsidP="00E007E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526F53" w:rsidRPr="00BC22EF" w:rsidRDefault="0003357D" w:rsidP="00E007E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szCs w:val="24"/>
                <w:lang w:eastAsia="ru-RU"/>
              </w:rPr>
              <w:t>Дата</w:t>
            </w:r>
          </w:p>
          <w:p w:rsidR="00526F53" w:rsidRPr="00BC22EF" w:rsidRDefault="00526F53" w:rsidP="00E007E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4"/>
                <w:lang w:eastAsia="ru-RU"/>
              </w:rPr>
            </w:pPr>
          </w:p>
        </w:tc>
        <w:tc>
          <w:tcPr>
            <w:tcW w:w="4954" w:type="dxa"/>
            <w:shd w:val="clear" w:color="auto" w:fill="auto"/>
            <w:noWrap/>
            <w:vAlign w:val="center"/>
            <w:hideMark/>
          </w:tcPr>
          <w:p w:rsidR="00526F53" w:rsidRPr="00BC22EF" w:rsidRDefault="0003357D" w:rsidP="00E007E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szCs w:val="24"/>
                <w:lang w:eastAsia="ru-RU"/>
              </w:rPr>
              <w:t>Описание изменений</w:t>
            </w:r>
          </w:p>
        </w:tc>
      </w:tr>
      <w:tr w:rsidR="00526F53" w:rsidRPr="00BC22EF" w:rsidTr="00526F53">
        <w:trPr>
          <w:trHeight w:val="585"/>
        </w:trPr>
        <w:tc>
          <w:tcPr>
            <w:tcW w:w="1560" w:type="dxa"/>
            <w:shd w:val="clear" w:color="auto" w:fill="auto"/>
            <w:noWrap/>
            <w:vAlign w:val="center"/>
          </w:tcPr>
          <w:p w:rsidR="00526F53" w:rsidRPr="00BC22EF" w:rsidRDefault="00526F53" w:rsidP="00E007EC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  <w:r w:rsidRPr="00BC22EF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526F53" w:rsidRPr="00BC22EF" w:rsidRDefault="00526F53" w:rsidP="00E007EC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4954" w:type="dxa"/>
            <w:shd w:val="clear" w:color="auto" w:fill="auto"/>
            <w:vAlign w:val="center"/>
          </w:tcPr>
          <w:p w:rsidR="00526F53" w:rsidRPr="00BC22EF" w:rsidRDefault="00526F53" w:rsidP="00E007EC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BC22EF">
              <w:rPr>
                <w:rFonts w:ascii="Arial" w:hAnsi="Arial" w:cs="Arial"/>
              </w:rPr>
              <w:t>Первый выпуск – проект Приложения</w:t>
            </w:r>
            <w:r w:rsidRPr="00BC22EF" w:rsidDel="00B809D7">
              <w:rPr>
                <w:rFonts w:ascii="Arial" w:hAnsi="Arial" w:cs="Arial"/>
                <w:lang w:eastAsia="ru-RU"/>
              </w:rPr>
              <w:t xml:space="preserve"> </w:t>
            </w:r>
          </w:p>
        </w:tc>
      </w:tr>
      <w:tr w:rsidR="00526F53" w:rsidRPr="00BC22EF" w:rsidTr="00526F53">
        <w:trPr>
          <w:trHeight w:val="555"/>
        </w:trPr>
        <w:tc>
          <w:tcPr>
            <w:tcW w:w="1560" w:type="dxa"/>
            <w:shd w:val="clear" w:color="auto" w:fill="auto"/>
            <w:noWrap/>
            <w:vAlign w:val="center"/>
          </w:tcPr>
          <w:p w:rsidR="00526F53" w:rsidRPr="00BC22EF" w:rsidRDefault="00526F53" w:rsidP="00E007EC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526F53" w:rsidRPr="00BC22EF" w:rsidRDefault="00526F53" w:rsidP="00E007EC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4954" w:type="dxa"/>
            <w:shd w:val="clear" w:color="auto" w:fill="auto"/>
            <w:vAlign w:val="center"/>
          </w:tcPr>
          <w:p w:rsidR="00526F53" w:rsidRPr="00BC22EF" w:rsidRDefault="00526F53" w:rsidP="00E007EC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</w:tr>
      <w:tr w:rsidR="00526F53" w:rsidRPr="00BC22EF" w:rsidTr="00526F53">
        <w:trPr>
          <w:trHeight w:val="555"/>
        </w:trPr>
        <w:tc>
          <w:tcPr>
            <w:tcW w:w="1560" w:type="dxa"/>
            <w:shd w:val="clear" w:color="auto" w:fill="auto"/>
            <w:noWrap/>
            <w:vAlign w:val="center"/>
          </w:tcPr>
          <w:p w:rsidR="00526F53" w:rsidRPr="00BC22EF" w:rsidRDefault="00526F53" w:rsidP="00E007EC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526F53" w:rsidRPr="00BC22EF" w:rsidRDefault="00526F53" w:rsidP="00E007EC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4954" w:type="dxa"/>
            <w:shd w:val="clear" w:color="auto" w:fill="auto"/>
            <w:vAlign w:val="center"/>
          </w:tcPr>
          <w:p w:rsidR="00526F53" w:rsidRPr="00BC22EF" w:rsidRDefault="00526F53" w:rsidP="00E007EC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</w:p>
        </w:tc>
      </w:tr>
      <w:tr w:rsidR="00526F53" w:rsidRPr="00BC22EF" w:rsidTr="00526F53">
        <w:trPr>
          <w:trHeight w:val="555"/>
        </w:trPr>
        <w:tc>
          <w:tcPr>
            <w:tcW w:w="1560" w:type="dxa"/>
            <w:shd w:val="clear" w:color="auto" w:fill="auto"/>
            <w:noWrap/>
            <w:vAlign w:val="center"/>
          </w:tcPr>
          <w:p w:rsidR="00526F53" w:rsidRPr="00BC22EF" w:rsidRDefault="00526F53" w:rsidP="00E007EC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526F53" w:rsidRPr="00BC22EF" w:rsidRDefault="00526F53" w:rsidP="00E007EC">
            <w:pPr>
              <w:spacing w:after="0" w:line="240" w:lineRule="auto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4954" w:type="dxa"/>
            <w:shd w:val="clear" w:color="auto" w:fill="auto"/>
            <w:vAlign w:val="center"/>
          </w:tcPr>
          <w:p w:rsidR="00526F53" w:rsidRPr="00BC22EF" w:rsidRDefault="00526F53" w:rsidP="00E007EC">
            <w:pPr>
              <w:spacing w:after="0" w:line="240" w:lineRule="auto"/>
              <w:ind w:firstLineChars="100" w:firstLine="220"/>
              <w:rPr>
                <w:rFonts w:ascii="Arial" w:hAnsi="Arial" w:cs="Arial"/>
                <w:lang w:eastAsia="ru-RU"/>
              </w:rPr>
            </w:pPr>
          </w:p>
        </w:tc>
      </w:tr>
    </w:tbl>
    <w:p w:rsidR="00A23EBC" w:rsidRPr="00BC22EF" w:rsidRDefault="00A23EBC" w:rsidP="00E007E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526F53" w:rsidRPr="00BC22EF" w:rsidRDefault="00526F53" w:rsidP="00E007EC">
      <w:pPr>
        <w:spacing w:line="240" w:lineRule="auto"/>
        <w:rPr>
          <w:rFonts w:ascii="Arial" w:eastAsia="Times New Roman" w:hAnsi="Arial" w:cs="Arial"/>
          <w:b/>
          <w:sz w:val="20"/>
          <w:szCs w:val="20"/>
        </w:rPr>
      </w:pPr>
      <w:r w:rsidRPr="00BC22EF">
        <w:rPr>
          <w:rFonts w:ascii="Arial" w:eastAsia="Times New Roman" w:hAnsi="Arial" w:cs="Arial"/>
          <w:b/>
          <w:sz w:val="20"/>
          <w:szCs w:val="20"/>
        </w:rPr>
        <w:br w:type="page"/>
      </w:r>
    </w:p>
    <w:p w:rsidR="00526F53" w:rsidRPr="00BC22EF" w:rsidRDefault="00526F53" w:rsidP="00E007EC">
      <w:pPr>
        <w:pageBreakBefore/>
        <w:spacing w:after="240" w:line="240" w:lineRule="auto"/>
        <w:jc w:val="center"/>
        <w:rPr>
          <w:rFonts w:ascii="Arial" w:hAnsi="Arial" w:cs="Arial"/>
          <w:b/>
          <w:color w:val="1F497D"/>
          <w:sz w:val="24"/>
          <w:lang w:val="en-US"/>
        </w:rPr>
      </w:pPr>
      <w:r w:rsidRPr="00BC22EF">
        <w:rPr>
          <w:rFonts w:ascii="Arial" w:hAnsi="Arial" w:cs="Arial"/>
          <w:b/>
          <w:color w:val="1F497D"/>
          <w:sz w:val="24"/>
          <w:lang w:val="en-US"/>
        </w:rPr>
        <w:lastRenderedPageBreak/>
        <w:t xml:space="preserve">TABLE OF CONTENTS/ </w:t>
      </w:r>
      <w:r w:rsidRPr="00BC22EF">
        <w:rPr>
          <w:rFonts w:ascii="Arial" w:hAnsi="Arial" w:cs="Arial"/>
          <w:b/>
          <w:color w:val="1F497D"/>
          <w:sz w:val="24"/>
        </w:rPr>
        <w:t>СОДЕРЖАНИЕ</w:t>
      </w:r>
    </w:p>
    <w:tbl>
      <w:tblPr>
        <w:tblW w:w="9198" w:type="dxa"/>
        <w:tblLayout w:type="fixed"/>
        <w:tblLook w:val="04A0" w:firstRow="1" w:lastRow="0" w:firstColumn="1" w:lastColumn="0" w:noHBand="0" w:noVBand="1"/>
      </w:tblPr>
      <w:tblGrid>
        <w:gridCol w:w="250"/>
        <w:gridCol w:w="8948"/>
      </w:tblGrid>
      <w:tr w:rsidR="00526F53" w:rsidRPr="00BC22EF" w:rsidTr="0003357D">
        <w:tc>
          <w:tcPr>
            <w:tcW w:w="250" w:type="dxa"/>
            <w:shd w:val="clear" w:color="auto" w:fill="auto"/>
          </w:tcPr>
          <w:p w:rsidR="00526F53" w:rsidRPr="00B66EFA" w:rsidRDefault="00526F53" w:rsidP="0003357D">
            <w:pPr>
              <w:pStyle w:val="11"/>
              <w:tabs>
                <w:tab w:val="clear" w:pos="9356"/>
                <w:tab w:val="right" w:leader="dot" w:pos="4383"/>
              </w:tabs>
              <w:ind w:left="540" w:hanging="540"/>
              <w:rPr>
                <w:rFonts w:cs="Arial"/>
              </w:rPr>
            </w:pPr>
            <w:r w:rsidRPr="00B66EFA">
              <w:rPr>
                <w:rFonts w:cs="Arial"/>
                <w:b w:val="0"/>
              </w:rPr>
              <w:fldChar w:fldCharType="begin"/>
            </w:r>
            <w:r w:rsidRPr="00B66EFA">
              <w:rPr>
                <w:rFonts w:cs="Arial"/>
                <w:b w:val="0"/>
              </w:rPr>
              <w:instrText xml:space="preserve"> TOC \h \z \t "EN=Список_1_уровень;1" </w:instrText>
            </w:r>
            <w:r w:rsidRPr="00B66EFA">
              <w:rPr>
                <w:rFonts w:cs="Arial"/>
                <w:b w:val="0"/>
              </w:rPr>
              <w:fldChar w:fldCharType="end"/>
            </w:r>
          </w:p>
        </w:tc>
        <w:tc>
          <w:tcPr>
            <w:tcW w:w="8948" w:type="dxa"/>
            <w:shd w:val="clear" w:color="auto" w:fill="auto"/>
          </w:tcPr>
          <w:p w:rsidR="00B66EFA" w:rsidRPr="00B66EFA" w:rsidRDefault="00526F53" w:rsidP="0003357D">
            <w:pPr>
              <w:pStyle w:val="11"/>
              <w:tabs>
                <w:tab w:val="clear" w:pos="9356"/>
                <w:tab w:val="right" w:leader="dot" w:pos="4383"/>
              </w:tabs>
              <w:ind w:firstLine="0"/>
              <w:rPr>
                <w:rFonts w:asciiTheme="minorHAnsi" w:eastAsiaTheme="minorEastAsia" w:hAnsiTheme="minorHAnsi" w:cstheme="minorBidi"/>
                <w:b w:val="0"/>
                <w:caps w:val="0"/>
                <w:sz w:val="22"/>
                <w:szCs w:val="22"/>
                <w:lang w:val="ru-RU" w:eastAsia="ru-RU"/>
              </w:rPr>
            </w:pPr>
            <w:r w:rsidRPr="00B66EFA">
              <w:rPr>
                <w:rFonts w:cs="Arial"/>
                <w:b w:val="0"/>
              </w:rPr>
              <w:fldChar w:fldCharType="begin"/>
            </w:r>
            <w:r w:rsidRPr="00B66EFA">
              <w:rPr>
                <w:rFonts w:cs="Arial"/>
                <w:b w:val="0"/>
              </w:rPr>
              <w:instrText xml:space="preserve"> TOC \h \z \t "Заголовок 1;1" </w:instrText>
            </w:r>
            <w:r w:rsidRPr="00B66EFA">
              <w:rPr>
                <w:rFonts w:cs="Arial"/>
                <w:b w:val="0"/>
              </w:rPr>
              <w:fldChar w:fldCharType="separate"/>
            </w:r>
            <w:hyperlink w:anchor="_Toc467167537" w:history="1">
              <w:r w:rsidR="00B66EFA" w:rsidRPr="00B66EFA">
                <w:rPr>
                  <w:rStyle w:val="a5"/>
                  <w:rFonts w:cs="Arial"/>
                  <w:b w:val="0"/>
                </w:rPr>
                <w:t>1.0</w:t>
              </w:r>
              <w:r w:rsidR="00B66EFA" w:rsidRPr="00B66EFA">
                <w:rPr>
                  <w:rFonts w:asciiTheme="minorHAnsi" w:eastAsiaTheme="minorEastAsia" w:hAnsiTheme="minorHAnsi" w:cstheme="minorBidi"/>
                  <w:b w:val="0"/>
                  <w:caps w:val="0"/>
                  <w:sz w:val="22"/>
                  <w:szCs w:val="22"/>
                  <w:lang w:val="ru-RU" w:eastAsia="ru-RU"/>
                </w:rPr>
                <w:tab/>
              </w:r>
              <w:r w:rsidR="00B66EFA" w:rsidRPr="00B66EFA">
                <w:rPr>
                  <w:rStyle w:val="a5"/>
                  <w:rFonts w:cs="Arial"/>
                  <w:b w:val="0"/>
                  <w:lang w:val="ru-RU"/>
                </w:rPr>
                <w:t>ОБЩИЕ ПОЛОЖЕНИЯ</w:t>
              </w:r>
              <w:r w:rsidR="0003357D">
                <w:rPr>
                  <w:rStyle w:val="a5"/>
                  <w:rFonts w:cs="Arial"/>
                  <w:b w:val="0"/>
                  <w:lang w:val="ru-RU"/>
                </w:rPr>
                <w:t>…………………………………………………………………………</w:t>
              </w:r>
              <w:r w:rsidR="00B66EFA" w:rsidRPr="00B66EFA">
                <w:rPr>
                  <w:b w:val="0"/>
                  <w:webHidden/>
                </w:rPr>
                <w:tab/>
              </w:r>
              <w:r w:rsidR="00B66EFA" w:rsidRPr="00B66EFA">
                <w:rPr>
                  <w:b w:val="0"/>
                  <w:webHidden/>
                </w:rPr>
                <w:fldChar w:fldCharType="begin"/>
              </w:r>
              <w:r w:rsidR="00B66EFA" w:rsidRPr="00B66EFA">
                <w:rPr>
                  <w:b w:val="0"/>
                  <w:webHidden/>
                </w:rPr>
                <w:instrText xml:space="preserve"> PAGEREF _Toc467167537 \h </w:instrText>
              </w:r>
              <w:r w:rsidR="00B66EFA" w:rsidRPr="00B66EFA">
                <w:rPr>
                  <w:b w:val="0"/>
                  <w:webHidden/>
                </w:rPr>
              </w:r>
              <w:r w:rsidR="00B66EFA" w:rsidRPr="00B66EFA">
                <w:rPr>
                  <w:b w:val="0"/>
                  <w:webHidden/>
                </w:rPr>
                <w:fldChar w:fldCharType="separate"/>
              </w:r>
              <w:r w:rsidR="007542BC">
                <w:rPr>
                  <w:b w:val="0"/>
                  <w:webHidden/>
                </w:rPr>
                <w:t>4</w:t>
              </w:r>
              <w:r w:rsidR="00B66EFA" w:rsidRPr="00B66EFA">
                <w:rPr>
                  <w:b w:val="0"/>
                  <w:webHidden/>
                </w:rPr>
                <w:fldChar w:fldCharType="end"/>
              </w:r>
            </w:hyperlink>
          </w:p>
          <w:p w:rsidR="00B66EFA" w:rsidRPr="00B66EFA" w:rsidRDefault="00AF4A44" w:rsidP="00B66EFA">
            <w:pPr>
              <w:pStyle w:val="11"/>
              <w:tabs>
                <w:tab w:val="clear" w:pos="9356"/>
                <w:tab w:val="right" w:leader="dot" w:pos="4383"/>
              </w:tabs>
              <w:ind w:left="540" w:hanging="540"/>
              <w:rPr>
                <w:rFonts w:asciiTheme="minorHAnsi" w:eastAsiaTheme="minorEastAsia" w:hAnsiTheme="minorHAnsi" w:cstheme="minorBidi"/>
                <w:b w:val="0"/>
                <w:caps w:val="0"/>
                <w:sz w:val="22"/>
                <w:szCs w:val="22"/>
                <w:lang w:val="ru-RU" w:eastAsia="ru-RU"/>
              </w:rPr>
            </w:pPr>
            <w:hyperlink w:anchor="_Toc467167538" w:history="1">
              <w:r w:rsidR="00B66EFA" w:rsidRPr="00B66EFA">
                <w:rPr>
                  <w:rStyle w:val="a5"/>
                  <w:rFonts w:cs="Arial"/>
                  <w:b w:val="0"/>
                </w:rPr>
                <w:t>2.0</w:t>
              </w:r>
              <w:r w:rsidR="00B66EFA" w:rsidRPr="00B66EFA">
                <w:rPr>
                  <w:rFonts w:asciiTheme="minorHAnsi" w:eastAsiaTheme="minorEastAsia" w:hAnsiTheme="minorHAnsi" w:cstheme="minorBidi"/>
                  <w:b w:val="0"/>
                  <w:caps w:val="0"/>
                  <w:sz w:val="22"/>
                  <w:szCs w:val="22"/>
                  <w:lang w:val="ru-RU" w:eastAsia="ru-RU"/>
                </w:rPr>
                <w:tab/>
              </w:r>
              <w:r w:rsidR="00B66EFA" w:rsidRPr="00B66EFA">
                <w:rPr>
                  <w:rStyle w:val="a5"/>
                  <w:rFonts w:cs="Arial"/>
                  <w:b w:val="0"/>
                  <w:lang w:val="ru-RU"/>
                </w:rPr>
                <w:t>ОСНОВНЫЕ ОБЯЗАННОСТИ</w:t>
              </w:r>
              <w:r w:rsidR="00B66EFA" w:rsidRPr="00B66EFA">
                <w:rPr>
                  <w:b w:val="0"/>
                  <w:webHidden/>
                </w:rPr>
                <w:tab/>
              </w:r>
              <w:r w:rsidR="0003357D">
                <w:rPr>
                  <w:b w:val="0"/>
                  <w:webHidden/>
                  <w:lang w:val="ru-RU"/>
                </w:rPr>
                <w:t>…………………………………………………………………...</w:t>
              </w:r>
              <w:r w:rsidR="00B66EFA" w:rsidRPr="00B66EFA">
                <w:rPr>
                  <w:b w:val="0"/>
                  <w:webHidden/>
                </w:rPr>
                <w:fldChar w:fldCharType="begin"/>
              </w:r>
              <w:r w:rsidR="00B66EFA" w:rsidRPr="00B66EFA">
                <w:rPr>
                  <w:b w:val="0"/>
                  <w:webHidden/>
                </w:rPr>
                <w:instrText xml:space="preserve"> PAGEREF _Toc467167538 \h </w:instrText>
              </w:r>
              <w:r w:rsidR="00B66EFA" w:rsidRPr="00B66EFA">
                <w:rPr>
                  <w:b w:val="0"/>
                  <w:webHidden/>
                </w:rPr>
              </w:r>
              <w:r w:rsidR="00B66EFA" w:rsidRPr="00B66EFA">
                <w:rPr>
                  <w:b w:val="0"/>
                  <w:webHidden/>
                </w:rPr>
                <w:fldChar w:fldCharType="separate"/>
              </w:r>
              <w:r w:rsidR="007542BC">
                <w:rPr>
                  <w:b w:val="0"/>
                  <w:webHidden/>
                </w:rPr>
                <w:t>5</w:t>
              </w:r>
              <w:r w:rsidR="00B66EFA" w:rsidRPr="00B66EFA">
                <w:rPr>
                  <w:b w:val="0"/>
                  <w:webHidden/>
                </w:rPr>
                <w:fldChar w:fldCharType="end"/>
              </w:r>
            </w:hyperlink>
          </w:p>
          <w:p w:rsidR="00B66EFA" w:rsidRPr="00B66EFA" w:rsidRDefault="00AF4A44" w:rsidP="00B66EFA">
            <w:pPr>
              <w:pStyle w:val="11"/>
              <w:tabs>
                <w:tab w:val="clear" w:pos="9356"/>
                <w:tab w:val="right" w:leader="dot" w:pos="4383"/>
              </w:tabs>
              <w:ind w:left="540" w:hanging="540"/>
              <w:rPr>
                <w:rFonts w:asciiTheme="minorHAnsi" w:eastAsiaTheme="minorEastAsia" w:hAnsiTheme="minorHAnsi" w:cstheme="minorBidi"/>
                <w:b w:val="0"/>
                <w:caps w:val="0"/>
                <w:sz w:val="22"/>
                <w:szCs w:val="22"/>
                <w:lang w:val="ru-RU" w:eastAsia="ru-RU"/>
              </w:rPr>
            </w:pPr>
            <w:hyperlink w:anchor="_Toc467167539" w:history="1">
              <w:r w:rsidR="00B66EFA" w:rsidRPr="00B66EFA">
                <w:rPr>
                  <w:rStyle w:val="a5"/>
                  <w:rFonts w:cs="Arial"/>
                  <w:b w:val="0"/>
                </w:rPr>
                <w:t>3.0</w:t>
              </w:r>
              <w:r w:rsidR="00B66EFA" w:rsidRPr="00B66EFA">
                <w:rPr>
                  <w:rFonts w:asciiTheme="minorHAnsi" w:eastAsiaTheme="minorEastAsia" w:hAnsiTheme="minorHAnsi" w:cstheme="minorBidi"/>
                  <w:b w:val="0"/>
                  <w:caps w:val="0"/>
                  <w:sz w:val="22"/>
                  <w:szCs w:val="22"/>
                  <w:lang w:val="ru-RU" w:eastAsia="ru-RU"/>
                </w:rPr>
                <w:tab/>
              </w:r>
              <w:r w:rsidR="00B66EFA" w:rsidRPr="00B66EFA">
                <w:rPr>
                  <w:rStyle w:val="a5"/>
                  <w:rFonts w:cs="Arial"/>
                  <w:b w:val="0"/>
                  <w:lang w:val="ru-RU"/>
                </w:rPr>
                <w:t>Аудит Подрядчика</w:t>
              </w:r>
              <w:r w:rsidR="00B66EFA" w:rsidRPr="00B66EFA">
                <w:rPr>
                  <w:b w:val="0"/>
                  <w:webHidden/>
                </w:rPr>
                <w:tab/>
              </w:r>
              <w:r w:rsidR="0003357D">
                <w:rPr>
                  <w:b w:val="0"/>
                  <w:webHidden/>
                  <w:lang w:val="ru-RU"/>
                </w:rPr>
                <w:t>…………………………………………………………………………….</w:t>
              </w:r>
              <w:r w:rsidR="00B95D1D">
                <w:rPr>
                  <w:b w:val="0"/>
                  <w:webHidden/>
                  <w:lang w:val="ru-RU"/>
                </w:rPr>
                <w:t>6</w:t>
              </w:r>
            </w:hyperlink>
          </w:p>
          <w:p w:rsidR="00B66EFA" w:rsidRPr="00B66EFA" w:rsidRDefault="00AF4A44" w:rsidP="00B66EFA">
            <w:pPr>
              <w:pStyle w:val="11"/>
              <w:tabs>
                <w:tab w:val="clear" w:pos="9356"/>
                <w:tab w:val="right" w:leader="dot" w:pos="4383"/>
              </w:tabs>
              <w:ind w:left="540" w:hanging="540"/>
              <w:rPr>
                <w:rFonts w:asciiTheme="minorHAnsi" w:eastAsiaTheme="minorEastAsia" w:hAnsiTheme="minorHAnsi" w:cstheme="minorBidi"/>
                <w:b w:val="0"/>
                <w:caps w:val="0"/>
                <w:sz w:val="22"/>
                <w:szCs w:val="22"/>
                <w:lang w:val="ru-RU" w:eastAsia="ru-RU"/>
              </w:rPr>
            </w:pPr>
            <w:hyperlink w:anchor="_Toc467167540" w:history="1">
              <w:r w:rsidR="00B66EFA" w:rsidRPr="00B66EFA">
                <w:rPr>
                  <w:rStyle w:val="a5"/>
                  <w:rFonts w:cs="Arial"/>
                  <w:b w:val="0"/>
                </w:rPr>
                <w:t>4.0</w:t>
              </w:r>
              <w:r w:rsidR="00B66EFA" w:rsidRPr="00B66EFA">
                <w:rPr>
                  <w:rFonts w:asciiTheme="minorHAnsi" w:eastAsiaTheme="minorEastAsia" w:hAnsiTheme="minorHAnsi" w:cstheme="minorBidi"/>
                  <w:b w:val="0"/>
                  <w:caps w:val="0"/>
                  <w:sz w:val="22"/>
                  <w:szCs w:val="22"/>
                  <w:lang w:val="ru-RU" w:eastAsia="ru-RU"/>
                </w:rPr>
                <w:tab/>
              </w:r>
              <w:r w:rsidR="00B66EFA" w:rsidRPr="00B66EFA">
                <w:rPr>
                  <w:rStyle w:val="a5"/>
                  <w:rFonts w:cs="Arial"/>
                  <w:b w:val="0"/>
                  <w:lang w:val="ru-RU"/>
                </w:rPr>
                <w:t>АУДИТ / КВАЛИФИКАЦИЯ СУБПОДРЯДЧИКА</w:t>
              </w:r>
              <w:r w:rsidR="0003357D">
                <w:rPr>
                  <w:rStyle w:val="a5"/>
                  <w:rFonts w:cs="Arial"/>
                  <w:b w:val="0"/>
                  <w:lang w:val="ru-RU"/>
                </w:rPr>
                <w:t>……………………………………………….</w:t>
              </w:r>
              <w:r w:rsidR="00AB0273">
                <w:rPr>
                  <w:b w:val="0"/>
                  <w:webHidden/>
                  <w:lang w:val="ru-RU"/>
                </w:rPr>
                <w:t>7</w:t>
              </w:r>
            </w:hyperlink>
          </w:p>
          <w:p w:rsidR="00B66EFA" w:rsidRPr="00B66EFA" w:rsidRDefault="00AF4A44" w:rsidP="00B66EFA">
            <w:pPr>
              <w:pStyle w:val="11"/>
              <w:tabs>
                <w:tab w:val="clear" w:pos="9356"/>
                <w:tab w:val="right" w:leader="dot" w:pos="4383"/>
              </w:tabs>
              <w:ind w:left="540" w:hanging="540"/>
              <w:rPr>
                <w:rFonts w:asciiTheme="minorHAnsi" w:eastAsiaTheme="minorEastAsia" w:hAnsiTheme="minorHAnsi" w:cstheme="minorBidi"/>
                <w:b w:val="0"/>
                <w:caps w:val="0"/>
                <w:sz w:val="22"/>
                <w:szCs w:val="22"/>
                <w:lang w:val="ru-RU" w:eastAsia="ru-RU"/>
              </w:rPr>
            </w:pPr>
            <w:hyperlink w:anchor="_Toc467167541" w:history="1">
              <w:r w:rsidR="00B66EFA" w:rsidRPr="00B66EFA">
                <w:rPr>
                  <w:rStyle w:val="a5"/>
                  <w:rFonts w:cs="Arial"/>
                  <w:b w:val="0"/>
                </w:rPr>
                <w:t>5.0</w:t>
              </w:r>
              <w:r w:rsidR="00B66EFA" w:rsidRPr="00B66EFA">
                <w:rPr>
                  <w:rFonts w:asciiTheme="minorHAnsi" w:eastAsiaTheme="minorEastAsia" w:hAnsiTheme="minorHAnsi" w:cstheme="minorBidi"/>
                  <w:b w:val="0"/>
                  <w:caps w:val="0"/>
                  <w:sz w:val="22"/>
                  <w:szCs w:val="22"/>
                  <w:lang w:val="ru-RU" w:eastAsia="ru-RU"/>
                </w:rPr>
                <w:tab/>
              </w:r>
              <w:r w:rsidR="00B66EFA" w:rsidRPr="00B66EFA">
                <w:rPr>
                  <w:rStyle w:val="a5"/>
                  <w:rFonts w:cs="Arial"/>
                  <w:b w:val="0"/>
                  <w:lang w:val="ru-RU"/>
                </w:rPr>
                <w:t>ПРОВЕРКА СООТВЕТСТВИЯ</w:t>
              </w:r>
              <w:r w:rsidR="00B66EFA" w:rsidRPr="00B66EFA">
                <w:rPr>
                  <w:b w:val="0"/>
                  <w:webHidden/>
                </w:rPr>
                <w:tab/>
              </w:r>
              <w:r w:rsidR="0003357D">
                <w:rPr>
                  <w:b w:val="0"/>
                  <w:webHidden/>
                  <w:lang w:val="ru-RU"/>
                </w:rPr>
                <w:t>…………………………………………………………………</w:t>
              </w:r>
              <w:r w:rsidR="00AB0273">
                <w:rPr>
                  <w:b w:val="0"/>
                  <w:webHidden/>
                  <w:lang w:val="ru-RU"/>
                </w:rPr>
                <w:t>.</w:t>
              </w:r>
              <w:r w:rsidR="0003357D">
                <w:rPr>
                  <w:b w:val="0"/>
                  <w:webHidden/>
                  <w:lang w:val="ru-RU"/>
                </w:rPr>
                <w:t>.</w:t>
              </w:r>
              <w:r w:rsidR="00AB0273">
                <w:rPr>
                  <w:b w:val="0"/>
                  <w:webHidden/>
                  <w:lang w:val="ru-RU"/>
                </w:rPr>
                <w:t>.9</w:t>
              </w:r>
            </w:hyperlink>
          </w:p>
          <w:p w:rsidR="00B66EFA" w:rsidRPr="00B66EFA" w:rsidRDefault="00AF4A44" w:rsidP="00B66EFA">
            <w:pPr>
              <w:pStyle w:val="11"/>
              <w:tabs>
                <w:tab w:val="clear" w:pos="9356"/>
                <w:tab w:val="right" w:leader="dot" w:pos="4383"/>
              </w:tabs>
              <w:ind w:left="540" w:hanging="540"/>
              <w:rPr>
                <w:rFonts w:asciiTheme="minorHAnsi" w:eastAsiaTheme="minorEastAsia" w:hAnsiTheme="minorHAnsi" w:cstheme="minorBidi"/>
                <w:b w:val="0"/>
                <w:caps w:val="0"/>
                <w:sz w:val="22"/>
                <w:szCs w:val="22"/>
                <w:lang w:val="ru-RU" w:eastAsia="ru-RU"/>
              </w:rPr>
            </w:pPr>
            <w:hyperlink w:anchor="_Toc467167542" w:history="1">
              <w:r w:rsidR="00B66EFA" w:rsidRPr="00B66EFA">
                <w:rPr>
                  <w:rStyle w:val="a5"/>
                  <w:rFonts w:cs="Arial"/>
                  <w:b w:val="0"/>
                </w:rPr>
                <w:t>6.0</w:t>
              </w:r>
              <w:r w:rsidR="00B66EFA" w:rsidRPr="00B66EFA">
                <w:rPr>
                  <w:rFonts w:asciiTheme="minorHAnsi" w:eastAsiaTheme="minorEastAsia" w:hAnsiTheme="minorHAnsi" w:cstheme="minorBidi"/>
                  <w:b w:val="0"/>
                  <w:caps w:val="0"/>
                  <w:sz w:val="22"/>
                  <w:szCs w:val="22"/>
                  <w:lang w:val="ru-RU" w:eastAsia="ru-RU"/>
                </w:rPr>
                <w:tab/>
              </w:r>
              <w:r w:rsidR="00B66EFA" w:rsidRPr="00B66EFA">
                <w:rPr>
                  <w:rStyle w:val="a5"/>
                  <w:rFonts w:cs="Arial"/>
                  <w:b w:val="0"/>
                  <w:lang w:val="ru-RU"/>
                </w:rPr>
                <w:t>УРОВНИ ИНСПЕКЦИИ И КРИТИЧНОСТИ</w:t>
              </w:r>
              <w:r w:rsidR="0003357D">
                <w:rPr>
                  <w:rStyle w:val="a5"/>
                  <w:rFonts w:cs="Arial"/>
                  <w:b w:val="0"/>
                  <w:lang w:val="ru-RU"/>
                </w:rPr>
                <w:t>………………………</w:t>
              </w:r>
              <w:r w:rsidR="00B66EFA" w:rsidRPr="00B66EFA">
                <w:rPr>
                  <w:b w:val="0"/>
                  <w:webHidden/>
                </w:rPr>
                <w:tab/>
              </w:r>
              <w:r w:rsidR="0003357D">
                <w:rPr>
                  <w:b w:val="0"/>
                  <w:webHidden/>
                  <w:lang w:val="ru-RU"/>
                </w:rPr>
                <w:t>…………………………</w:t>
              </w:r>
              <w:r w:rsidR="00AB0273">
                <w:rPr>
                  <w:b w:val="0"/>
                  <w:webHidden/>
                  <w:lang w:val="ru-RU"/>
                </w:rPr>
                <w:t>..9</w:t>
              </w:r>
            </w:hyperlink>
          </w:p>
          <w:p w:rsidR="00B66EFA" w:rsidRPr="00B66EFA" w:rsidRDefault="00AF4A44" w:rsidP="00B66EFA">
            <w:pPr>
              <w:pStyle w:val="11"/>
              <w:tabs>
                <w:tab w:val="clear" w:pos="9356"/>
                <w:tab w:val="right" w:leader="dot" w:pos="4383"/>
              </w:tabs>
              <w:ind w:left="540" w:hanging="540"/>
              <w:rPr>
                <w:rFonts w:asciiTheme="minorHAnsi" w:eastAsiaTheme="minorEastAsia" w:hAnsiTheme="minorHAnsi" w:cstheme="minorBidi"/>
                <w:b w:val="0"/>
                <w:caps w:val="0"/>
                <w:sz w:val="22"/>
                <w:szCs w:val="22"/>
                <w:lang w:val="ru-RU" w:eastAsia="ru-RU"/>
              </w:rPr>
            </w:pPr>
            <w:hyperlink w:anchor="_Toc467167543" w:history="1">
              <w:r w:rsidR="00B66EFA" w:rsidRPr="00B66EFA">
                <w:rPr>
                  <w:rStyle w:val="a5"/>
                  <w:rFonts w:cs="Arial"/>
                  <w:b w:val="0"/>
                </w:rPr>
                <w:t>7.0</w:t>
              </w:r>
              <w:r w:rsidR="00B66EFA" w:rsidRPr="00B66EFA">
                <w:rPr>
                  <w:rFonts w:asciiTheme="minorHAnsi" w:eastAsiaTheme="minorEastAsia" w:hAnsiTheme="minorHAnsi" w:cstheme="minorBidi"/>
                  <w:b w:val="0"/>
                  <w:caps w:val="0"/>
                  <w:sz w:val="22"/>
                  <w:szCs w:val="22"/>
                  <w:lang w:val="ru-RU" w:eastAsia="ru-RU"/>
                </w:rPr>
                <w:tab/>
              </w:r>
              <w:r w:rsidR="00B66EFA" w:rsidRPr="00B66EFA">
                <w:rPr>
                  <w:rStyle w:val="a5"/>
                  <w:rFonts w:cs="Arial"/>
                  <w:b w:val="0"/>
                  <w:lang w:val="ru-RU"/>
                </w:rPr>
                <w:t xml:space="preserve">ПЛАН </w:t>
              </w:r>
              <w:r w:rsidR="00FF227D">
                <w:rPr>
                  <w:rStyle w:val="a5"/>
                  <w:rFonts w:cs="Arial"/>
                  <w:b w:val="0"/>
                  <w:lang w:val="ru-RU"/>
                </w:rPr>
                <w:t xml:space="preserve">ИНСПЕКЦИЙ И ИСПЫТАНИЙ </w:t>
              </w:r>
              <w:r w:rsidR="00B66EFA" w:rsidRPr="00B66EFA">
                <w:rPr>
                  <w:rStyle w:val="a5"/>
                  <w:rFonts w:cs="Arial"/>
                  <w:b w:val="0"/>
                  <w:lang w:val="ru-RU"/>
                </w:rPr>
                <w:t xml:space="preserve"> (</w:t>
              </w:r>
              <w:r w:rsidR="00FF227D">
                <w:rPr>
                  <w:rStyle w:val="a5"/>
                  <w:rFonts w:cs="Arial"/>
                  <w:b w:val="0"/>
                </w:rPr>
                <w:t>ITP</w:t>
              </w:r>
              <w:r w:rsidR="00B66EFA" w:rsidRPr="00B66EFA">
                <w:rPr>
                  <w:rStyle w:val="a5"/>
                  <w:rFonts w:cs="Arial"/>
                  <w:b w:val="0"/>
                  <w:lang w:val="ru-RU"/>
                </w:rPr>
                <w:t>)</w:t>
              </w:r>
              <w:r w:rsidR="0003357D">
                <w:rPr>
                  <w:b w:val="0"/>
                  <w:webHidden/>
                  <w:lang w:val="ru-RU"/>
                </w:rPr>
                <w:t>………………………………………………….</w:t>
              </w:r>
              <w:r w:rsidR="004435B9">
                <w:rPr>
                  <w:b w:val="0"/>
                  <w:webHidden/>
                </w:rPr>
                <w:fldChar w:fldCharType="begin"/>
              </w:r>
              <w:r w:rsidR="004435B9">
                <w:rPr>
                  <w:b w:val="0"/>
                  <w:webHidden/>
                </w:rPr>
                <w:instrText xml:space="preserve"> = 15 \* MERGEFORMAT </w:instrText>
              </w:r>
              <w:r w:rsidR="004435B9">
                <w:rPr>
                  <w:b w:val="0"/>
                  <w:webHidden/>
                </w:rPr>
                <w:fldChar w:fldCharType="separate"/>
              </w:r>
              <w:r w:rsidR="004435B9">
                <w:rPr>
                  <w:b w:val="0"/>
                  <w:webHidden/>
                </w:rPr>
                <w:t>1</w:t>
              </w:r>
              <w:r w:rsidR="00AB0273">
                <w:rPr>
                  <w:b w:val="0"/>
                  <w:webHidden/>
                  <w:lang w:val="ru-RU"/>
                </w:rPr>
                <w:t>0</w:t>
              </w:r>
              <w:r w:rsidR="004435B9">
                <w:rPr>
                  <w:b w:val="0"/>
                  <w:webHidden/>
                </w:rPr>
                <w:fldChar w:fldCharType="end"/>
              </w:r>
            </w:hyperlink>
          </w:p>
          <w:p w:rsidR="00B66EFA" w:rsidRPr="00B66EFA" w:rsidRDefault="00AF4A44" w:rsidP="00B66EFA">
            <w:pPr>
              <w:pStyle w:val="11"/>
              <w:tabs>
                <w:tab w:val="clear" w:pos="9356"/>
                <w:tab w:val="right" w:leader="dot" w:pos="4383"/>
              </w:tabs>
              <w:ind w:left="540" w:hanging="540"/>
              <w:rPr>
                <w:rFonts w:asciiTheme="minorHAnsi" w:eastAsiaTheme="minorEastAsia" w:hAnsiTheme="minorHAnsi" w:cstheme="minorBidi"/>
                <w:b w:val="0"/>
                <w:caps w:val="0"/>
                <w:sz w:val="22"/>
                <w:szCs w:val="22"/>
                <w:lang w:val="ru-RU" w:eastAsia="ru-RU"/>
              </w:rPr>
            </w:pPr>
            <w:hyperlink w:anchor="_Toc467167544" w:history="1">
              <w:r w:rsidR="00B66EFA" w:rsidRPr="00B66EFA">
                <w:rPr>
                  <w:rStyle w:val="a5"/>
                  <w:rFonts w:cs="Arial"/>
                  <w:b w:val="0"/>
                </w:rPr>
                <w:t>8.0</w:t>
              </w:r>
              <w:r w:rsidR="00B66EFA" w:rsidRPr="00B66EFA">
                <w:rPr>
                  <w:rFonts w:asciiTheme="minorHAnsi" w:eastAsiaTheme="minorEastAsia" w:hAnsiTheme="minorHAnsi" w:cstheme="minorBidi"/>
                  <w:b w:val="0"/>
                  <w:caps w:val="0"/>
                  <w:sz w:val="22"/>
                  <w:szCs w:val="22"/>
                  <w:lang w:val="ru-RU" w:eastAsia="ru-RU"/>
                </w:rPr>
                <w:tab/>
              </w:r>
              <w:r w:rsidR="00B66EFA" w:rsidRPr="00B66EFA">
                <w:rPr>
                  <w:rStyle w:val="a5"/>
                  <w:rFonts w:cs="Arial"/>
                  <w:b w:val="0"/>
                  <w:lang w:val="ru-RU"/>
                </w:rPr>
                <w:t>ПРЕДПРОИЗВОДСТВЕННОЕ СОВЕЩАНИЕ</w:t>
              </w:r>
              <w:r w:rsidR="0003357D">
                <w:rPr>
                  <w:b w:val="0"/>
                  <w:webHidden/>
                  <w:lang w:val="ru-RU"/>
                </w:rPr>
                <w:t>………………………………………………..</w:t>
              </w:r>
              <w:r w:rsidR="007639EB">
                <w:rPr>
                  <w:b w:val="0"/>
                  <w:webHidden/>
                </w:rPr>
                <w:fldChar w:fldCharType="begin"/>
              </w:r>
              <w:r w:rsidR="007639EB">
                <w:rPr>
                  <w:b w:val="0"/>
                  <w:webHidden/>
                </w:rPr>
                <w:instrText xml:space="preserve"> = 17 \* MERGEFORMAT </w:instrText>
              </w:r>
              <w:r w:rsidR="007639EB">
                <w:rPr>
                  <w:b w:val="0"/>
                  <w:webHidden/>
                </w:rPr>
                <w:fldChar w:fldCharType="separate"/>
              </w:r>
              <w:r w:rsidR="007639EB">
                <w:rPr>
                  <w:b w:val="0"/>
                  <w:webHidden/>
                </w:rPr>
                <w:t>1</w:t>
              </w:r>
              <w:r w:rsidR="00AB0273">
                <w:rPr>
                  <w:b w:val="0"/>
                  <w:webHidden/>
                  <w:lang w:val="ru-RU"/>
                </w:rPr>
                <w:t>1</w:t>
              </w:r>
              <w:r w:rsidR="007639EB">
                <w:rPr>
                  <w:b w:val="0"/>
                  <w:webHidden/>
                </w:rPr>
                <w:fldChar w:fldCharType="end"/>
              </w:r>
            </w:hyperlink>
          </w:p>
          <w:p w:rsidR="00B66EFA" w:rsidRPr="00B66EFA" w:rsidRDefault="00AF4A44" w:rsidP="00B66EFA">
            <w:pPr>
              <w:pStyle w:val="11"/>
              <w:tabs>
                <w:tab w:val="clear" w:pos="9356"/>
                <w:tab w:val="right" w:leader="dot" w:pos="4383"/>
              </w:tabs>
              <w:ind w:left="540" w:hanging="540"/>
              <w:rPr>
                <w:rFonts w:asciiTheme="minorHAnsi" w:eastAsiaTheme="minorEastAsia" w:hAnsiTheme="minorHAnsi" w:cstheme="minorBidi"/>
                <w:b w:val="0"/>
                <w:caps w:val="0"/>
                <w:sz w:val="22"/>
                <w:szCs w:val="22"/>
                <w:lang w:val="ru-RU" w:eastAsia="ru-RU"/>
              </w:rPr>
            </w:pPr>
            <w:hyperlink w:anchor="_Toc467167545" w:history="1">
              <w:r w:rsidR="00B66EFA" w:rsidRPr="00B66EFA">
                <w:rPr>
                  <w:rStyle w:val="a5"/>
                  <w:rFonts w:cs="Arial"/>
                  <w:b w:val="0"/>
                </w:rPr>
                <w:t>9.0</w:t>
              </w:r>
              <w:r w:rsidR="00B66EFA" w:rsidRPr="00B66EFA">
                <w:rPr>
                  <w:rFonts w:asciiTheme="minorHAnsi" w:eastAsiaTheme="minorEastAsia" w:hAnsiTheme="minorHAnsi" w:cstheme="minorBidi"/>
                  <w:b w:val="0"/>
                  <w:caps w:val="0"/>
                  <w:sz w:val="22"/>
                  <w:szCs w:val="22"/>
                  <w:lang w:val="ru-RU" w:eastAsia="ru-RU"/>
                </w:rPr>
                <w:tab/>
              </w:r>
              <w:r w:rsidR="00B66EFA" w:rsidRPr="00B66EFA">
                <w:rPr>
                  <w:rStyle w:val="a5"/>
                  <w:rFonts w:cs="Arial"/>
                  <w:b w:val="0"/>
                  <w:lang w:val="ru-RU"/>
                </w:rPr>
                <w:t>ИНСПЕКТИРОВАНИЕ И ИСПЫТАНИЯ</w:t>
              </w:r>
              <w:r w:rsidR="00B66EFA" w:rsidRPr="00B66EFA">
                <w:rPr>
                  <w:b w:val="0"/>
                  <w:webHidden/>
                </w:rPr>
                <w:tab/>
              </w:r>
              <w:r w:rsidR="0003357D">
                <w:rPr>
                  <w:b w:val="0"/>
                  <w:webHidden/>
                  <w:lang w:val="ru-RU"/>
                </w:rPr>
                <w:t>……………………………………………………….</w:t>
              </w:r>
              <w:r w:rsidR="00264667">
                <w:rPr>
                  <w:b w:val="0"/>
                  <w:webHidden/>
                </w:rPr>
                <w:fldChar w:fldCharType="begin"/>
              </w:r>
              <w:r w:rsidR="00264667">
                <w:rPr>
                  <w:b w:val="0"/>
                  <w:webHidden/>
                </w:rPr>
                <w:instrText xml:space="preserve"> = 17 \* MERGEFORMAT </w:instrText>
              </w:r>
              <w:r w:rsidR="00264667">
                <w:rPr>
                  <w:b w:val="0"/>
                  <w:webHidden/>
                </w:rPr>
                <w:fldChar w:fldCharType="separate"/>
              </w:r>
              <w:r w:rsidR="00264667">
                <w:rPr>
                  <w:b w:val="0"/>
                  <w:webHidden/>
                </w:rPr>
                <w:t>1</w:t>
              </w:r>
              <w:r w:rsidR="00AB0273">
                <w:rPr>
                  <w:b w:val="0"/>
                  <w:webHidden/>
                  <w:lang w:val="ru-RU"/>
                </w:rPr>
                <w:t>2</w:t>
              </w:r>
              <w:r w:rsidR="00264667">
                <w:rPr>
                  <w:b w:val="0"/>
                  <w:webHidden/>
                </w:rPr>
                <w:fldChar w:fldCharType="end"/>
              </w:r>
            </w:hyperlink>
          </w:p>
          <w:p w:rsidR="00B66EFA" w:rsidRPr="00B66EFA" w:rsidRDefault="00AF4A44" w:rsidP="00B66EFA">
            <w:pPr>
              <w:pStyle w:val="11"/>
              <w:tabs>
                <w:tab w:val="clear" w:pos="9356"/>
                <w:tab w:val="right" w:leader="dot" w:pos="4383"/>
              </w:tabs>
              <w:ind w:left="540" w:hanging="540"/>
              <w:rPr>
                <w:rFonts w:asciiTheme="minorHAnsi" w:eastAsiaTheme="minorEastAsia" w:hAnsiTheme="minorHAnsi" w:cstheme="minorBidi"/>
                <w:b w:val="0"/>
                <w:caps w:val="0"/>
                <w:sz w:val="22"/>
                <w:szCs w:val="22"/>
                <w:lang w:val="ru-RU" w:eastAsia="ru-RU"/>
              </w:rPr>
            </w:pPr>
            <w:hyperlink w:anchor="_Toc467167546" w:history="1">
              <w:r w:rsidR="00B66EFA" w:rsidRPr="00B66EFA">
                <w:rPr>
                  <w:rStyle w:val="a5"/>
                  <w:rFonts w:cs="Arial"/>
                  <w:b w:val="0"/>
                </w:rPr>
                <w:t>10.0</w:t>
              </w:r>
              <w:r w:rsidR="00B66EFA" w:rsidRPr="00B66EFA">
                <w:rPr>
                  <w:rFonts w:asciiTheme="minorHAnsi" w:eastAsiaTheme="minorEastAsia" w:hAnsiTheme="minorHAnsi" w:cstheme="minorBidi"/>
                  <w:b w:val="0"/>
                  <w:caps w:val="0"/>
                  <w:sz w:val="22"/>
                  <w:szCs w:val="22"/>
                  <w:lang w:val="ru-RU" w:eastAsia="ru-RU"/>
                </w:rPr>
                <w:tab/>
              </w:r>
              <w:r w:rsidR="00B66EFA" w:rsidRPr="00B66EFA">
                <w:rPr>
                  <w:rStyle w:val="a5"/>
                  <w:rFonts w:cs="Arial"/>
                  <w:b w:val="0"/>
                  <w:lang w:val="ru-RU"/>
                </w:rPr>
                <w:t>СЕРТИФИКАЦИЯ МАТЕРИАЛОВ</w:t>
              </w:r>
              <w:r w:rsidR="00B66EFA" w:rsidRPr="00B66EFA">
                <w:rPr>
                  <w:b w:val="0"/>
                  <w:webHidden/>
                </w:rPr>
                <w:tab/>
              </w:r>
              <w:r w:rsidR="0003357D">
                <w:rPr>
                  <w:b w:val="0"/>
                  <w:webHidden/>
                  <w:lang w:val="ru-RU"/>
                </w:rPr>
                <w:t>………………………………………………………………</w:t>
              </w:r>
              <w:r w:rsidR="00264667">
                <w:rPr>
                  <w:b w:val="0"/>
                  <w:webHidden/>
                </w:rPr>
                <w:fldChar w:fldCharType="begin"/>
              </w:r>
              <w:r w:rsidR="00264667">
                <w:rPr>
                  <w:b w:val="0"/>
                  <w:webHidden/>
                </w:rPr>
                <w:instrText xml:space="preserve"> = 19 \* MERGEFORMAT </w:instrText>
              </w:r>
              <w:r w:rsidR="00264667">
                <w:rPr>
                  <w:b w:val="0"/>
                  <w:webHidden/>
                </w:rPr>
                <w:fldChar w:fldCharType="separate"/>
              </w:r>
              <w:r w:rsidR="00264667">
                <w:rPr>
                  <w:b w:val="0"/>
                  <w:webHidden/>
                </w:rPr>
                <w:t>1</w:t>
              </w:r>
              <w:r w:rsidR="00AB0273">
                <w:rPr>
                  <w:b w:val="0"/>
                  <w:webHidden/>
                  <w:lang w:val="ru-RU"/>
                </w:rPr>
                <w:t>3</w:t>
              </w:r>
              <w:r w:rsidR="00264667">
                <w:rPr>
                  <w:b w:val="0"/>
                  <w:webHidden/>
                </w:rPr>
                <w:fldChar w:fldCharType="end"/>
              </w:r>
            </w:hyperlink>
          </w:p>
          <w:p w:rsidR="00B66EFA" w:rsidRPr="00B66EFA" w:rsidRDefault="00AF4A44" w:rsidP="00B66EFA">
            <w:pPr>
              <w:pStyle w:val="11"/>
              <w:tabs>
                <w:tab w:val="clear" w:pos="9356"/>
                <w:tab w:val="right" w:leader="dot" w:pos="4383"/>
              </w:tabs>
              <w:ind w:left="540" w:hanging="540"/>
              <w:rPr>
                <w:rFonts w:asciiTheme="minorHAnsi" w:eastAsiaTheme="minorEastAsia" w:hAnsiTheme="minorHAnsi" w:cstheme="minorBidi"/>
                <w:b w:val="0"/>
                <w:caps w:val="0"/>
                <w:sz w:val="22"/>
                <w:szCs w:val="22"/>
                <w:lang w:val="ru-RU" w:eastAsia="ru-RU"/>
              </w:rPr>
            </w:pPr>
            <w:hyperlink w:anchor="_Toc467167547" w:history="1">
              <w:r w:rsidR="00B66EFA" w:rsidRPr="00B66EFA">
                <w:rPr>
                  <w:rStyle w:val="a5"/>
                  <w:rFonts w:cs="Arial"/>
                  <w:b w:val="0"/>
                </w:rPr>
                <w:t>11.0</w:t>
              </w:r>
              <w:r w:rsidR="00B66EFA" w:rsidRPr="00B66EFA">
                <w:rPr>
                  <w:rFonts w:asciiTheme="minorHAnsi" w:eastAsiaTheme="minorEastAsia" w:hAnsiTheme="minorHAnsi" w:cstheme="minorBidi"/>
                  <w:b w:val="0"/>
                  <w:caps w:val="0"/>
                  <w:sz w:val="22"/>
                  <w:szCs w:val="22"/>
                  <w:lang w:val="ru-RU" w:eastAsia="ru-RU"/>
                </w:rPr>
                <w:tab/>
              </w:r>
              <w:r w:rsidR="00B66EFA" w:rsidRPr="00B66EFA">
                <w:rPr>
                  <w:rStyle w:val="a5"/>
                  <w:rFonts w:cs="Arial"/>
                  <w:b w:val="0"/>
                  <w:lang w:val="ru-RU"/>
                </w:rPr>
                <w:t>КОНТРОЛЬ СВАРОЧНЫХ ПРОЦЕДУР</w:t>
              </w:r>
              <w:r w:rsidR="00B66EFA" w:rsidRPr="00B66EFA">
                <w:rPr>
                  <w:b w:val="0"/>
                  <w:webHidden/>
                </w:rPr>
                <w:tab/>
              </w:r>
              <w:r w:rsidR="0003357D">
                <w:rPr>
                  <w:b w:val="0"/>
                  <w:webHidden/>
                  <w:lang w:val="ru-RU"/>
                </w:rPr>
                <w:t>………………………………………………………..</w:t>
              </w:r>
              <w:r w:rsidR="00AB0273">
                <w:rPr>
                  <w:b w:val="0"/>
                  <w:webHidden/>
                  <w:lang w:val="ru-RU"/>
                </w:rPr>
                <w:t>13</w:t>
              </w:r>
            </w:hyperlink>
          </w:p>
          <w:p w:rsidR="00B66EFA" w:rsidRPr="00B66EFA" w:rsidRDefault="00AF4A44" w:rsidP="00B66EFA">
            <w:pPr>
              <w:pStyle w:val="11"/>
              <w:tabs>
                <w:tab w:val="clear" w:pos="9356"/>
                <w:tab w:val="right" w:leader="dot" w:pos="4383"/>
              </w:tabs>
              <w:ind w:left="540" w:hanging="540"/>
              <w:rPr>
                <w:rFonts w:asciiTheme="minorHAnsi" w:eastAsiaTheme="minorEastAsia" w:hAnsiTheme="minorHAnsi" w:cstheme="minorBidi"/>
                <w:b w:val="0"/>
                <w:caps w:val="0"/>
                <w:sz w:val="22"/>
                <w:szCs w:val="22"/>
                <w:lang w:val="ru-RU" w:eastAsia="ru-RU"/>
              </w:rPr>
            </w:pPr>
            <w:hyperlink w:anchor="_Toc467167548" w:history="1">
              <w:r w:rsidR="00B66EFA" w:rsidRPr="00B66EFA">
                <w:rPr>
                  <w:rStyle w:val="a5"/>
                  <w:rFonts w:cs="Arial"/>
                  <w:b w:val="0"/>
                </w:rPr>
                <w:t>12.0</w:t>
              </w:r>
              <w:r w:rsidR="00B66EFA" w:rsidRPr="00B66EFA">
                <w:rPr>
                  <w:rFonts w:asciiTheme="minorHAnsi" w:eastAsiaTheme="minorEastAsia" w:hAnsiTheme="minorHAnsi" w:cstheme="minorBidi"/>
                  <w:b w:val="0"/>
                  <w:caps w:val="0"/>
                  <w:sz w:val="22"/>
                  <w:szCs w:val="22"/>
                  <w:lang w:val="ru-RU" w:eastAsia="ru-RU"/>
                </w:rPr>
                <w:tab/>
              </w:r>
              <w:r w:rsidR="00B66EFA" w:rsidRPr="00B66EFA">
                <w:rPr>
                  <w:rStyle w:val="a5"/>
                  <w:rFonts w:cs="Arial"/>
                  <w:b w:val="0"/>
                  <w:lang w:val="ru-RU"/>
                </w:rPr>
                <w:t>ДОКУМЕНТАЦИЯ ПОДРЯДЧИКА</w:t>
              </w:r>
              <w:r w:rsidR="00B66EFA" w:rsidRPr="00B66EFA">
                <w:rPr>
                  <w:b w:val="0"/>
                  <w:webHidden/>
                </w:rPr>
                <w:tab/>
              </w:r>
              <w:r w:rsidR="0003357D">
                <w:rPr>
                  <w:b w:val="0"/>
                  <w:webHidden/>
                  <w:lang w:val="ru-RU"/>
                </w:rPr>
                <w:t>………………………………………………………………</w:t>
              </w:r>
              <w:r w:rsidR="00AB0273">
                <w:rPr>
                  <w:b w:val="0"/>
                  <w:webHidden/>
                  <w:lang w:val="ru-RU"/>
                </w:rPr>
                <w:t>14</w:t>
              </w:r>
            </w:hyperlink>
          </w:p>
          <w:p w:rsidR="00B66EFA" w:rsidRPr="00B66EFA" w:rsidRDefault="00AF4A44" w:rsidP="00B66EFA">
            <w:pPr>
              <w:pStyle w:val="11"/>
              <w:tabs>
                <w:tab w:val="clear" w:pos="9356"/>
                <w:tab w:val="right" w:leader="dot" w:pos="4383"/>
              </w:tabs>
              <w:ind w:left="540" w:hanging="540"/>
              <w:rPr>
                <w:rFonts w:asciiTheme="minorHAnsi" w:eastAsiaTheme="minorEastAsia" w:hAnsiTheme="minorHAnsi" w:cstheme="minorBidi"/>
                <w:b w:val="0"/>
                <w:caps w:val="0"/>
                <w:sz w:val="22"/>
                <w:szCs w:val="22"/>
                <w:lang w:val="ru-RU" w:eastAsia="ru-RU"/>
              </w:rPr>
            </w:pPr>
            <w:hyperlink w:anchor="_Toc467167549" w:history="1">
              <w:r w:rsidR="00B66EFA" w:rsidRPr="00B66EFA">
                <w:rPr>
                  <w:rStyle w:val="a5"/>
                  <w:rFonts w:cs="Arial"/>
                  <w:b w:val="0"/>
                </w:rPr>
                <w:t>13.0</w:t>
              </w:r>
              <w:r w:rsidR="00B66EFA" w:rsidRPr="00B66EFA">
                <w:rPr>
                  <w:rFonts w:asciiTheme="minorHAnsi" w:eastAsiaTheme="minorEastAsia" w:hAnsiTheme="minorHAnsi" w:cstheme="minorBidi"/>
                  <w:b w:val="0"/>
                  <w:caps w:val="0"/>
                  <w:sz w:val="22"/>
                  <w:szCs w:val="22"/>
                  <w:lang w:val="ru-RU" w:eastAsia="ru-RU"/>
                </w:rPr>
                <w:tab/>
              </w:r>
              <w:r w:rsidR="00B66EFA" w:rsidRPr="00B66EFA">
                <w:rPr>
                  <w:rStyle w:val="a5"/>
                  <w:rFonts w:cs="Arial"/>
                  <w:b w:val="0"/>
                  <w:lang w:val="ru-RU"/>
                </w:rPr>
                <w:t>КОНТРОЛЬ НЕСООТВЕТСТВИЯ</w:t>
              </w:r>
              <w:r w:rsidR="00B66EFA" w:rsidRPr="00B66EFA">
                <w:rPr>
                  <w:b w:val="0"/>
                  <w:webHidden/>
                </w:rPr>
                <w:tab/>
              </w:r>
              <w:r w:rsidR="0003357D">
                <w:rPr>
                  <w:b w:val="0"/>
                  <w:webHidden/>
                  <w:lang w:val="ru-RU"/>
                </w:rPr>
                <w:t>………………………………………………………………</w:t>
              </w:r>
              <w:r w:rsidR="00AB0273">
                <w:rPr>
                  <w:b w:val="0"/>
                  <w:webHidden/>
                  <w:lang w:val="ru-RU"/>
                </w:rPr>
                <w:t>16</w:t>
              </w:r>
            </w:hyperlink>
          </w:p>
          <w:p w:rsidR="00B66EFA" w:rsidRPr="00B66EFA" w:rsidRDefault="00AF4A44" w:rsidP="00B66EFA">
            <w:pPr>
              <w:pStyle w:val="11"/>
              <w:tabs>
                <w:tab w:val="clear" w:pos="9356"/>
                <w:tab w:val="right" w:leader="dot" w:pos="4383"/>
              </w:tabs>
              <w:ind w:left="540" w:hanging="540"/>
              <w:rPr>
                <w:rFonts w:asciiTheme="minorHAnsi" w:eastAsiaTheme="minorEastAsia" w:hAnsiTheme="minorHAnsi" w:cstheme="minorBidi"/>
                <w:b w:val="0"/>
                <w:caps w:val="0"/>
                <w:sz w:val="22"/>
                <w:szCs w:val="22"/>
                <w:lang w:val="ru-RU" w:eastAsia="ru-RU"/>
              </w:rPr>
            </w:pPr>
            <w:hyperlink w:anchor="_Toc467167550" w:history="1">
              <w:r w:rsidR="00B66EFA" w:rsidRPr="00B66EFA">
                <w:rPr>
                  <w:rStyle w:val="a5"/>
                  <w:rFonts w:cs="Arial"/>
                  <w:b w:val="0"/>
                </w:rPr>
                <w:t>14.0</w:t>
              </w:r>
              <w:r w:rsidR="00B66EFA" w:rsidRPr="00B66EFA">
                <w:rPr>
                  <w:rFonts w:asciiTheme="minorHAnsi" w:eastAsiaTheme="minorEastAsia" w:hAnsiTheme="minorHAnsi" w:cstheme="minorBidi"/>
                  <w:b w:val="0"/>
                  <w:caps w:val="0"/>
                  <w:sz w:val="22"/>
                  <w:szCs w:val="22"/>
                  <w:lang w:val="ru-RU" w:eastAsia="ru-RU"/>
                </w:rPr>
                <w:tab/>
              </w:r>
              <w:r w:rsidR="00B66EFA" w:rsidRPr="00B66EFA">
                <w:rPr>
                  <w:rStyle w:val="a5"/>
                  <w:rFonts w:cs="Arial"/>
                  <w:b w:val="0"/>
                  <w:lang w:val="ru-RU"/>
                </w:rPr>
                <w:t>УВЕДОМЛЕНИЕ о проведении ИНСПЕКЦИИ</w:t>
              </w:r>
              <w:r w:rsidR="0003357D">
                <w:rPr>
                  <w:b w:val="0"/>
                  <w:webHidden/>
                  <w:lang w:val="ru-RU"/>
                </w:rPr>
                <w:t>…………………………………………...</w:t>
              </w:r>
              <w:r w:rsidR="00AB0273">
                <w:rPr>
                  <w:b w:val="0"/>
                  <w:webHidden/>
                  <w:lang w:val="ru-RU"/>
                </w:rPr>
                <w:t>16</w:t>
              </w:r>
            </w:hyperlink>
          </w:p>
          <w:p w:rsidR="00B66EFA" w:rsidRPr="00B66EFA" w:rsidRDefault="00AF4A44" w:rsidP="00B66EFA">
            <w:pPr>
              <w:pStyle w:val="11"/>
              <w:tabs>
                <w:tab w:val="clear" w:pos="9356"/>
                <w:tab w:val="right" w:leader="dot" w:pos="4383"/>
              </w:tabs>
              <w:ind w:left="540" w:hanging="540"/>
              <w:rPr>
                <w:rFonts w:asciiTheme="minorHAnsi" w:eastAsiaTheme="minorEastAsia" w:hAnsiTheme="minorHAnsi" w:cstheme="minorBidi"/>
                <w:b w:val="0"/>
                <w:caps w:val="0"/>
                <w:sz w:val="22"/>
                <w:szCs w:val="22"/>
                <w:lang w:val="ru-RU" w:eastAsia="ru-RU"/>
              </w:rPr>
            </w:pPr>
            <w:hyperlink w:anchor="_Toc467167551" w:history="1">
              <w:r w:rsidR="00B66EFA" w:rsidRPr="00B66EFA">
                <w:rPr>
                  <w:rStyle w:val="a5"/>
                  <w:rFonts w:cs="Arial"/>
                  <w:b w:val="0"/>
                </w:rPr>
                <w:t>15.0</w:t>
              </w:r>
              <w:r w:rsidR="00B66EFA" w:rsidRPr="00B66EFA">
                <w:rPr>
                  <w:rFonts w:asciiTheme="minorHAnsi" w:eastAsiaTheme="minorEastAsia" w:hAnsiTheme="minorHAnsi" w:cstheme="minorBidi"/>
                  <w:b w:val="0"/>
                  <w:caps w:val="0"/>
                  <w:sz w:val="22"/>
                  <w:szCs w:val="22"/>
                  <w:lang w:val="ru-RU" w:eastAsia="ru-RU"/>
                </w:rPr>
                <w:tab/>
              </w:r>
              <w:r w:rsidR="00B66EFA" w:rsidRPr="00B66EFA">
                <w:rPr>
                  <w:rStyle w:val="a5"/>
                  <w:rFonts w:cs="Arial"/>
                  <w:b w:val="0"/>
                  <w:lang w:val="ru-RU"/>
                </w:rPr>
                <w:t>ЗАКЛЮЧИТЕЛЬНАЯ инспекция</w:t>
              </w:r>
              <w:r w:rsidR="00B66EFA" w:rsidRPr="00B66EFA">
                <w:rPr>
                  <w:b w:val="0"/>
                  <w:webHidden/>
                </w:rPr>
                <w:tab/>
              </w:r>
              <w:r w:rsidR="0003357D">
                <w:rPr>
                  <w:b w:val="0"/>
                  <w:webHidden/>
                  <w:lang w:val="ru-RU"/>
                </w:rPr>
                <w:t>…………………………………………………………….</w:t>
              </w:r>
              <w:r w:rsidR="00807891">
                <w:rPr>
                  <w:b w:val="0"/>
                  <w:webHidden/>
                  <w:lang w:val="ru-RU"/>
                </w:rPr>
                <w:t>17</w:t>
              </w:r>
            </w:hyperlink>
          </w:p>
          <w:p w:rsidR="00B66EFA" w:rsidRPr="00B66EFA" w:rsidRDefault="00AF4A44" w:rsidP="00B66EFA">
            <w:pPr>
              <w:pStyle w:val="11"/>
              <w:tabs>
                <w:tab w:val="clear" w:pos="9356"/>
                <w:tab w:val="right" w:leader="dot" w:pos="4383"/>
              </w:tabs>
              <w:ind w:left="540" w:hanging="540"/>
              <w:rPr>
                <w:rFonts w:asciiTheme="minorHAnsi" w:eastAsiaTheme="minorEastAsia" w:hAnsiTheme="minorHAnsi" w:cstheme="minorBidi"/>
                <w:b w:val="0"/>
                <w:caps w:val="0"/>
                <w:sz w:val="22"/>
                <w:szCs w:val="22"/>
                <w:lang w:val="ru-RU" w:eastAsia="ru-RU"/>
              </w:rPr>
            </w:pPr>
            <w:hyperlink w:anchor="_Toc467167552" w:history="1">
              <w:r w:rsidR="00B66EFA" w:rsidRPr="00B66EFA">
                <w:rPr>
                  <w:rStyle w:val="a5"/>
                  <w:rFonts w:cs="Arial"/>
                  <w:b w:val="0"/>
                </w:rPr>
                <w:t>16.0</w:t>
              </w:r>
              <w:r w:rsidR="00B66EFA" w:rsidRPr="00B66EFA">
                <w:rPr>
                  <w:rFonts w:asciiTheme="minorHAnsi" w:eastAsiaTheme="minorEastAsia" w:hAnsiTheme="minorHAnsi" w:cstheme="minorBidi"/>
                  <w:b w:val="0"/>
                  <w:caps w:val="0"/>
                  <w:sz w:val="22"/>
                  <w:szCs w:val="22"/>
                  <w:lang w:val="ru-RU" w:eastAsia="ru-RU"/>
                </w:rPr>
                <w:tab/>
              </w:r>
              <w:r w:rsidR="00B66EFA" w:rsidRPr="00B66EFA">
                <w:rPr>
                  <w:rStyle w:val="a5"/>
                  <w:rFonts w:cs="Arial"/>
                  <w:b w:val="0"/>
                  <w:lang w:val="ru-RU"/>
                </w:rPr>
                <w:t>СБОРНИК ДАННЫХ ОБ ИЗДЕЛИИ и паспорт</w:t>
              </w:r>
              <w:r w:rsidR="0003357D">
                <w:rPr>
                  <w:b w:val="0"/>
                  <w:webHidden/>
                  <w:lang w:val="ru-RU"/>
                </w:rPr>
                <w:t>……………………………………………</w:t>
              </w:r>
              <w:r w:rsidR="00807891">
                <w:rPr>
                  <w:b w:val="0"/>
                  <w:webHidden/>
                  <w:lang w:val="ru-RU"/>
                </w:rPr>
                <w:t>18</w:t>
              </w:r>
            </w:hyperlink>
          </w:p>
          <w:p w:rsidR="00B66EFA" w:rsidRPr="00045986" w:rsidRDefault="00B66EFA" w:rsidP="00B66EFA">
            <w:pPr>
              <w:pStyle w:val="11"/>
              <w:tabs>
                <w:tab w:val="clear" w:pos="9356"/>
                <w:tab w:val="right" w:leader="dot" w:pos="4383"/>
              </w:tabs>
              <w:ind w:left="540" w:hanging="540"/>
              <w:rPr>
                <w:rFonts w:asciiTheme="minorHAnsi" w:eastAsiaTheme="minorEastAsia" w:hAnsiTheme="minorHAnsi" w:cstheme="minorBidi"/>
                <w:b w:val="0"/>
                <w:caps w:val="0"/>
                <w:sz w:val="22"/>
                <w:szCs w:val="22"/>
                <w:lang w:val="ru-RU" w:eastAsia="ru-RU"/>
              </w:rPr>
            </w:pPr>
          </w:p>
          <w:p w:rsidR="000E5D36" w:rsidRPr="00B66EFA" w:rsidRDefault="00526F53" w:rsidP="000E5D36">
            <w:pPr>
              <w:tabs>
                <w:tab w:val="left" w:pos="630"/>
                <w:tab w:val="right" w:leader="dot" w:pos="4302"/>
                <w:tab w:val="right" w:leader="dot" w:pos="4383"/>
              </w:tabs>
              <w:spacing w:after="240" w:line="240" w:lineRule="auto"/>
              <w:rPr>
                <w:rFonts w:ascii="Arial" w:hAnsi="Arial" w:cs="Arial"/>
              </w:rPr>
            </w:pPr>
            <w:r w:rsidRPr="00B66EFA">
              <w:rPr>
                <w:rFonts w:ascii="Arial" w:hAnsi="Arial" w:cs="Arial"/>
              </w:rPr>
              <w:fldChar w:fldCharType="end"/>
            </w:r>
          </w:p>
        </w:tc>
      </w:tr>
    </w:tbl>
    <w:p w:rsidR="00526F53" w:rsidRPr="00BC22EF" w:rsidRDefault="00526F53" w:rsidP="00E007EC">
      <w:pPr>
        <w:spacing w:after="240" w:line="240" w:lineRule="auto"/>
        <w:rPr>
          <w:rFonts w:ascii="Arial" w:hAnsi="Arial" w:cs="Arial"/>
        </w:rPr>
      </w:pPr>
    </w:p>
    <w:p w:rsidR="00526F53" w:rsidRPr="00BC22EF" w:rsidRDefault="00526F53" w:rsidP="00E007EC">
      <w:pPr>
        <w:spacing w:after="240" w:line="240" w:lineRule="auto"/>
        <w:rPr>
          <w:rFonts w:ascii="Arial" w:hAnsi="Arial" w:cs="Arial"/>
        </w:rPr>
      </w:pPr>
      <w:r w:rsidRPr="00BC22EF">
        <w:rPr>
          <w:rFonts w:ascii="Arial" w:hAnsi="Arial" w:cs="Arial"/>
        </w:rPr>
        <w:br w:type="page"/>
      </w:r>
    </w:p>
    <w:tbl>
      <w:tblPr>
        <w:tblW w:w="9642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239"/>
        <w:gridCol w:w="9301"/>
        <w:gridCol w:w="102"/>
      </w:tblGrid>
      <w:tr w:rsidR="00F06C07" w:rsidRPr="00F06C07" w:rsidTr="008C6EF0">
        <w:tc>
          <w:tcPr>
            <w:tcW w:w="239" w:type="dxa"/>
            <w:shd w:val="clear" w:color="auto" w:fill="FFFFFF"/>
          </w:tcPr>
          <w:p w:rsidR="00526F53" w:rsidRPr="00F06C07" w:rsidRDefault="00526F53" w:rsidP="0003357D">
            <w:pPr>
              <w:pStyle w:val="EN1"/>
              <w:ind w:left="702"/>
              <w:rPr>
                <w:rFonts w:cs="Arial"/>
                <w:color w:val="1F497D" w:themeColor="text2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526F53" w:rsidRPr="00F06C07" w:rsidRDefault="00526F53" w:rsidP="000B151C">
            <w:pPr>
              <w:pStyle w:val="1"/>
              <w:keepNext w:val="0"/>
              <w:numPr>
                <w:ilvl w:val="0"/>
                <w:numId w:val="7"/>
              </w:numPr>
              <w:spacing w:before="240" w:after="120"/>
              <w:ind w:hanging="720"/>
              <w:rPr>
                <w:rFonts w:ascii="Arial" w:hAnsi="Arial" w:cs="Arial"/>
                <w:color w:val="1F497D" w:themeColor="text2"/>
              </w:rPr>
            </w:pPr>
            <w:bookmarkStart w:id="7" w:name="_Toc467167537"/>
            <w:r w:rsidRPr="00F06C07">
              <w:rPr>
                <w:rFonts w:ascii="Arial" w:hAnsi="Arial" w:cs="Arial"/>
                <w:color w:val="1F497D" w:themeColor="text2"/>
                <w:sz w:val="28"/>
                <w:szCs w:val="22"/>
                <w:lang w:val="ru-RU"/>
              </w:rPr>
              <w:t>ОБЩИЕ ПОЛОЖЕНИЯ</w:t>
            </w:r>
            <w:bookmarkEnd w:id="7"/>
          </w:p>
        </w:tc>
      </w:tr>
      <w:tr w:rsidR="00F06C07" w:rsidRPr="00F06C07" w:rsidTr="008C6EF0">
        <w:tc>
          <w:tcPr>
            <w:tcW w:w="239" w:type="dxa"/>
            <w:shd w:val="clear" w:color="auto" w:fill="FFFFFF"/>
          </w:tcPr>
          <w:p w:rsidR="004A511F" w:rsidRPr="00F06C07" w:rsidRDefault="004A511F" w:rsidP="00E007EC">
            <w:pPr>
              <w:spacing w:before="120" w:after="120" w:line="240" w:lineRule="auto"/>
              <w:jc w:val="both"/>
              <w:rPr>
                <w:rFonts w:ascii="Arial" w:hAnsi="Arial" w:cs="Arial"/>
                <w:color w:val="1F497D" w:themeColor="text2"/>
                <w:lang w:val="en-US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F06C07" w:rsidRDefault="003B1746" w:rsidP="00E007EC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120" w:line="240" w:lineRule="auto"/>
              <w:ind w:right="34"/>
              <w:jc w:val="both"/>
              <w:outlineLvl w:val="0"/>
              <w:rPr>
                <w:rFonts w:ascii="Arial" w:hAnsi="Arial" w:cs="Arial"/>
                <w:b/>
                <w:color w:val="1F497D" w:themeColor="text2"/>
              </w:rPr>
            </w:pPr>
            <w:r>
              <w:rPr>
                <w:rFonts w:ascii="Arial" w:hAnsi="Arial" w:cs="Arial"/>
                <w:b/>
                <w:bCs/>
                <w:color w:val="1F497D" w:themeColor="text2"/>
              </w:rPr>
              <w:t>1.</w:t>
            </w:r>
            <w:r>
              <w:rPr>
                <w:rFonts w:ascii="Arial" w:hAnsi="Arial" w:cs="Arial"/>
                <w:b/>
                <w:bCs/>
                <w:color w:val="1F497D" w:themeColor="text2"/>
                <w:lang w:val="en-US"/>
              </w:rPr>
              <w:t>1</w:t>
            </w:r>
            <w:r w:rsidR="004A511F" w:rsidRPr="00F06C07">
              <w:rPr>
                <w:rFonts w:ascii="Arial" w:hAnsi="Arial" w:cs="Arial"/>
                <w:b/>
                <w:bCs/>
                <w:color w:val="1F497D" w:themeColor="text2"/>
              </w:rPr>
              <w:t xml:space="preserve"> Цель</w:t>
            </w: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BC22EF" w:rsidRDefault="004A511F" w:rsidP="00C71B9E">
            <w:pPr>
              <w:spacing w:before="120"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BC22EF" w:rsidRDefault="004A511F" w:rsidP="006039D7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b/>
              </w:rPr>
            </w:pPr>
            <w:r w:rsidRPr="00BC22EF">
              <w:rPr>
                <w:rFonts w:ascii="Arial" w:hAnsi="Arial" w:cs="Arial"/>
                <w:color w:val="000000"/>
              </w:rPr>
              <w:t xml:space="preserve">Целью </w:t>
            </w:r>
            <w:r w:rsidR="009B0F2C" w:rsidRPr="00BC22EF">
              <w:rPr>
                <w:rFonts w:ascii="Arial" w:hAnsi="Arial" w:cs="Arial"/>
                <w:color w:val="000000"/>
              </w:rPr>
              <w:t>настоя</w:t>
            </w:r>
            <w:r w:rsidR="00BB7F32">
              <w:rPr>
                <w:rFonts w:ascii="Arial" w:hAnsi="Arial" w:cs="Arial"/>
                <w:color w:val="000000"/>
              </w:rPr>
              <w:t>щей</w:t>
            </w:r>
            <w:r w:rsidR="009B0F2C" w:rsidRPr="00BC22EF">
              <w:rPr>
                <w:rFonts w:ascii="Arial" w:hAnsi="Arial" w:cs="Arial"/>
                <w:color w:val="000000"/>
              </w:rPr>
              <w:t xml:space="preserve"> </w:t>
            </w:r>
            <w:r w:rsidR="009B0F2C">
              <w:rPr>
                <w:rFonts w:ascii="Arial" w:hAnsi="Arial" w:cs="Arial"/>
                <w:color w:val="000000"/>
              </w:rPr>
              <w:t>Инструкци</w:t>
            </w:r>
            <w:r w:rsidR="00BB7F32">
              <w:rPr>
                <w:rFonts w:ascii="Arial" w:hAnsi="Arial" w:cs="Arial"/>
                <w:color w:val="000000"/>
              </w:rPr>
              <w:t>и</w:t>
            </w:r>
            <w:r w:rsidR="009B0F2C" w:rsidRPr="00BC22EF">
              <w:rPr>
                <w:rFonts w:ascii="Arial" w:hAnsi="Arial" w:cs="Arial"/>
                <w:color w:val="000000"/>
              </w:rPr>
              <w:t xml:space="preserve"> </w:t>
            </w:r>
            <w:r w:rsidRPr="00BC22EF">
              <w:rPr>
                <w:rFonts w:ascii="Arial" w:hAnsi="Arial" w:cs="Arial"/>
                <w:color w:val="000000"/>
              </w:rPr>
              <w:t xml:space="preserve">является </w:t>
            </w:r>
            <w:r w:rsidR="009B0F2C">
              <w:rPr>
                <w:rFonts w:ascii="Arial" w:hAnsi="Arial" w:cs="Arial"/>
                <w:color w:val="000000"/>
              </w:rPr>
              <w:t>определение</w:t>
            </w:r>
            <w:r w:rsidR="009B0F2C" w:rsidRPr="00BC22EF">
              <w:rPr>
                <w:rFonts w:ascii="Arial" w:hAnsi="Arial" w:cs="Arial"/>
                <w:color w:val="000000"/>
              </w:rPr>
              <w:t xml:space="preserve"> </w:t>
            </w:r>
            <w:r w:rsidRPr="00BC22EF">
              <w:rPr>
                <w:rFonts w:ascii="Arial" w:hAnsi="Arial" w:cs="Arial"/>
                <w:color w:val="000000"/>
              </w:rPr>
              <w:t>требований</w:t>
            </w:r>
            <w:r w:rsidR="009B0F2C">
              <w:rPr>
                <w:rFonts w:ascii="Arial" w:hAnsi="Arial" w:cs="Arial"/>
                <w:color w:val="000000"/>
              </w:rPr>
              <w:t xml:space="preserve"> к проведению </w:t>
            </w:r>
            <w:r w:rsidRPr="00BC22EF">
              <w:rPr>
                <w:rFonts w:ascii="Arial" w:hAnsi="Arial" w:cs="Arial"/>
                <w:color w:val="000000"/>
              </w:rPr>
              <w:t xml:space="preserve">инспекции на </w:t>
            </w:r>
            <w:r w:rsidR="009B0F2C">
              <w:rPr>
                <w:rFonts w:ascii="Arial" w:hAnsi="Arial" w:cs="Arial"/>
                <w:color w:val="000000"/>
              </w:rPr>
              <w:t>территории</w:t>
            </w:r>
            <w:r w:rsidR="009B0F2C" w:rsidRPr="00BC22EF">
              <w:rPr>
                <w:rFonts w:ascii="Arial" w:hAnsi="Arial" w:cs="Arial"/>
                <w:color w:val="000000"/>
              </w:rPr>
              <w:t xml:space="preserve"> </w:t>
            </w:r>
            <w:r w:rsidR="006039D7">
              <w:rPr>
                <w:rFonts w:ascii="Arial" w:hAnsi="Arial" w:cs="Arial"/>
                <w:color w:val="000000"/>
              </w:rPr>
              <w:t>Поставщика/</w:t>
            </w:r>
            <w:r w:rsidRPr="00BC22EF">
              <w:rPr>
                <w:rFonts w:ascii="Arial" w:hAnsi="Arial" w:cs="Arial"/>
                <w:color w:val="000000"/>
              </w:rPr>
              <w:t>Подрядчика</w:t>
            </w:r>
            <w:r w:rsidR="006039D7">
              <w:rPr>
                <w:rFonts w:ascii="Arial" w:hAnsi="Arial" w:cs="Arial"/>
                <w:color w:val="000000"/>
              </w:rPr>
              <w:t xml:space="preserve"> (далее – по тексту Подрядчик)</w:t>
            </w:r>
            <w:r w:rsidRPr="00BC22EF">
              <w:rPr>
                <w:rFonts w:ascii="Arial" w:hAnsi="Arial" w:cs="Arial"/>
                <w:color w:val="000000"/>
              </w:rPr>
              <w:t xml:space="preserve"> и доставк</w:t>
            </w:r>
            <w:r w:rsidR="009B0F2C">
              <w:rPr>
                <w:rFonts w:ascii="Arial" w:hAnsi="Arial" w:cs="Arial"/>
                <w:color w:val="000000"/>
              </w:rPr>
              <w:t>е</w:t>
            </w:r>
            <w:r w:rsidRPr="00BC22EF">
              <w:rPr>
                <w:rFonts w:ascii="Arial" w:hAnsi="Arial" w:cs="Arial"/>
                <w:color w:val="000000"/>
              </w:rPr>
              <w:t xml:space="preserve"> на </w:t>
            </w:r>
            <w:r w:rsidR="006039D7">
              <w:rPr>
                <w:rFonts w:ascii="Arial" w:hAnsi="Arial" w:cs="Arial"/>
                <w:color w:val="000000"/>
              </w:rPr>
              <w:t>Строительную п</w:t>
            </w:r>
            <w:r w:rsidR="009B0F2C">
              <w:rPr>
                <w:rFonts w:ascii="Arial" w:hAnsi="Arial" w:cs="Arial"/>
                <w:color w:val="000000"/>
              </w:rPr>
              <w:t>лощадку,</w:t>
            </w:r>
            <w:r w:rsidRPr="00BC22EF">
              <w:rPr>
                <w:rFonts w:ascii="Arial" w:hAnsi="Arial" w:cs="Arial"/>
                <w:color w:val="000000"/>
              </w:rPr>
              <w:t xml:space="preserve"> методам коммуникации с Подрядчиком и </w:t>
            </w:r>
            <w:r w:rsidR="006039D7">
              <w:rPr>
                <w:rFonts w:ascii="Arial" w:hAnsi="Arial" w:cs="Arial"/>
                <w:color w:val="000000"/>
              </w:rPr>
              <w:t>Субпоставщиками/</w:t>
            </w:r>
            <w:r w:rsidR="00BC22EF">
              <w:rPr>
                <w:rFonts w:ascii="Arial" w:hAnsi="Arial" w:cs="Arial"/>
                <w:color w:val="000000"/>
              </w:rPr>
              <w:t>Субподрядчик</w:t>
            </w:r>
            <w:r w:rsidRPr="00BC22EF">
              <w:rPr>
                <w:rFonts w:ascii="Arial" w:hAnsi="Arial" w:cs="Arial"/>
                <w:color w:val="000000"/>
              </w:rPr>
              <w:t>ами</w:t>
            </w:r>
            <w:r w:rsidR="006039D7">
              <w:rPr>
                <w:rFonts w:ascii="Arial" w:hAnsi="Arial" w:cs="Arial"/>
                <w:color w:val="000000"/>
              </w:rPr>
              <w:t xml:space="preserve"> (далее – по тексту Субподрядчик)</w:t>
            </w:r>
            <w:r w:rsidR="006039D7" w:rsidRPr="00BC22EF">
              <w:rPr>
                <w:rFonts w:ascii="Arial" w:hAnsi="Arial" w:cs="Arial"/>
                <w:color w:val="000000"/>
              </w:rPr>
              <w:t xml:space="preserve"> </w:t>
            </w:r>
            <w:r w:rsidRPr="00BC22EF">
              <w:rPr>
                <w:rFonts w:ascii="Arial" w:hAnsi="Arial" w:cs="Arial"/>
                <w:color w:val="000000"/>
              </w:rPr>
              <w:t xml:space="preserve"> по вопросам, связанным с инспекционным контролем, а также к обеспечению ознакомления вышеуказанных организаций с целью этих инспекций и их подготовки к предоставлению полномасштабной поддержки и сотрудничества в целях достижения эффективности и наилучших результатов таких инспекций.</w:t>
            </w: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03357D" w:rsidRDefault="004A511F" w:rsidP="00C71B9E">
            <w:pPr>
              <w:spacing w:before="120"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BC22EF" w:rsidRDefault="004A511F" w:rsidP="006039D7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b/>
              </w:rPr>
            </w:pPr>
            <w:r w:rsidRPr="00BC22EF">
              <w:rPr>
                <w:rFonts w:ascii="Arial" w:hAnsi="Arial" w:cs="Arial"/>
                <w:color w:val="000000"/>
              </w:rPr>
              <w:t xml:space="preserve">Настоящая инструкция поможет установить линии координации действий между Подрядчиком, </w:t>
            </w:r>
            <w:r w:rsidR="00BC22EF">
              <w:rPr>
                <w:rFonts w:ascii="Arial" w:hAnsi="Arial" w:cs="Arial"/>
                <w:color w:val="000000"/>
              </w:rPr>
              <w:t>Субподрядчик</w:t>
            </w:r>
            <w:r w:rsidRPr="00BC22EF">
              <w:rPr>
                <w:rFonts w:ascii="Arial" w:hAnsi="Arial" w:cs="Arial"/>
                <w:color w:val="000000"/>
              </w:rPr>
              <w:t xml:space="preserve">ом, Генеральным подрядчиком, назначенными </w:t>
            </w:r>
            <w:r w:rsidR="009B0F2C" w:rsidRPr="00BC22EF">
              <w:rPr>
                <w:rFonts w:ascii="Arial" w:hAnsi="Arial" w:cs="Arial"/>
                <w:color w:val="000000"/>
              </w:rPr>
              <w:t>инспекторами и координаторами инспекции.</w:t>
            </w: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03357D" w:rsidRDefault="004A511F" w:rsidP="00C71B9E">
            <w:pPr>
              <w:spacing w:before="120"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BC22EF" w:rsidRDefault="004A511F" w:rsidP="00C71B9E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b/>
              </w:rPr>
            </w:pPr>
            <w:r w:rsidRPr="00BC22EF">
              <w:rPr>
                <w:rFonts w:ascii="Arial" w:hAnsi="Arial" w:cs="Arial"/>
                <w:color w:val="000000"/>
              </w:rPr>
              <w:t xml:space="preserve">Эта инструкция охватывает планирование, координацию и выполнение инспекции </w:t>
            </w:r>
            <w:r w:rsidR="009B0F2C" w:rsidRPr="00BC22EF">
              <w:rPr>
                <w:rFonts w:ascii="Arial" w:hAnsi="Arial" w:cs="Arial"/>
                <w:color w:val="000000"/>
              </w:rPr>
              <w:t xml:space="preserve">Оборудования </w:t>
            </w:r>
            <w:r w:rsidRPr="00BC22EF">
              <w:rPr>
                <w:rFonts w:ascii="Arial" w:hAnsi="Arial" w:cs="Arial"/>
                <w:color w:val="000000"/>
              </w:rPr>
              <w:t xml:space="preserve">и материалов </w:t>
            </w:r>
            <w:r w:rsidR="009B0F2C">
              <w:rPr>
                <w:rFonts w:ascii="Arial" w:hAnsi="Arial" w:cs="Arial"/>
                <w:color w:val="000000"/>
              </w:rPr>
              <w:t>на территории</w:t>
            </w:r>
            <w:r w:rsidRPr="00BC22EF">
              <w:rPr>
                <w:rFonts w:ascii="Arial" w:hAnsi="Arial" w:cs="Arial"/>
                <w:color w:val="000000"/>
              </w:rPr>
              <w:t xml:space="preserve"> Подрядчика и </w:t>
            </w:r>
            <w:r w:rsidR="0043200D">
              <w:rPr>
                <w:rFonts w:ascii="Arial" w:hAnsi="Arial" w:cs="Arial"/>
                <w:color w:val="000000"/>
              </w:rPr>
              <w:t>Субподрядчиков</w:t>
            </w:r>
            <w:r w:rsidRPr="00BC22EF">
              <w:rPr>
                <w:rFonts w:ascii="Arial" w:hAnsi="Arial" w:cs="Arial"/>
                <w:color w:val="000000"/>
              </w:rPr>
              <w:t>.</w:t>
            </w: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40444E" w:rsidRDefault="004A511F" w:rsidP="009C3117">
            <w:pPr>
              <w:spacing w:before="120"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BC22EF" w:rsidRDefault="004A511F" w:rsidP="009C3117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b/>
              </w:rPr>
            </w:pPr>
          </w:p>
        </w:tc>
      </w:tr>
      <w:tr w:rsidR="00F06C07" w:rsidRPr="003B1746" w:rsidTr="008C6EF0">
        <w:tc>
          <w:tcPr>
            <w:tcW w:w="239" w:type="dxa"/>
            <w:shd w:val="clear" w:color="auto" w:fill="FFFFFF"/>
          </w:tcPr>
          <w:p w:rsidR="00526F53" w:rsidRPr="0003357D" w:rsidRDefault="00526F53" w:rsidP="00E007EC">
            <w:pPr>
              <w:keepNext/>
              <w:spacing w:before="160" w:line="240" w:lineRule="auto"/>
              <w:jc w:val="both"/>
              <w:outlineLvl w:val="2"/>
              <w:rPr>
                <w:rFonts w:ascii="Arial" w:eastAsia="Arial Unicode MS" w:hAnsi="Arial" w:cs="Arial"/>
                <w:color w:val="1F497D" w:themeColor="text2"/>
                <w:sz w:val="24"/>
                <w:szCs w:val="24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526F53" w:rsidRPr="00F06C07" w:rsidRDefault="004A511F" w:rsidP="000B151C">
            <w:pPr>
              <w:pStyle w:val="TPPara1"/>
              <w:numPr>
                <w:ilvl w:val="1"/>
                <w:numId w:val="4"/>
              </w:numPr>
              <w:spacing w:after="0"/>
              <w:rPr>
                <w:rFonts w:cs="Arial"/>
                <w:b/>
                <w:color w:val="1F497D" w:themeColor="text2"/>
                <w:sz w:val="24"/>
                <w:szCs w:val="24"/>
                <w:lang w:val="en-US"/>
              </w:rPr>
            </w:pPr>
            <w:r w:rsidRPr="00F06C07">
              <w:rPr>
                <w:rFonts w:cs="Arial"/>
                <w:b/>
                <w:color w:val="1F497D" w:themeColor="text2"/>
                <w:sz w:val="24"/>
                <w:szCs w:val="24"/>
                <w:lang w:val="ru-RU"/>
              </w:rPr>
              <w:t>Определения</w:t>
            </w:r>
            <w:r w:rsidRPr="003B1746">
              <w:rPr>
                <w:rFonts w:cs="Arial"/>
                <w:b/>
                <w:color w:val="1F497D" w:themeColor="text2"/>
                <w:sz w:val="24"/>
                <w:szCs w:val="24"/>
                <w:lang w:val="en-US"/>
              </w:rPr>
              <w:t xml:space="preserve"> </w:t>
            </w:r>
            <w:r w:rsidRPr="00F06C07">
              <w:rPr>
                <w:rFonts w:cs="Arial"/>
                <w:b/>
                <w:color w:val="1F497D" w:themeColor="text2"/>
                <w:sz w:val="24"/>
                <w:szCs w:val="24"/>
                <w:lang w:val="ru-RU"/>
              </w:rPr>
              <w:t>и</w:t>
            </w:r>
            <w:r w:rsidRPr="003B1746">
              <w:rPr>
                <w:rFonts w:cs="Arial"/>
                <w:b/>
                <w:color w:val="1F497D" w:themeColor="text2"/>
                <w:sz w:val="24"/>
                <w:szCs w:val="24"/>
                <w:lang w:val="en-US"/>
              </w:rPr>
              <w:t xml:space="preserve"> </w:t>
            </w:r>
            <w:r w:rsidRPr="00F06C07">
              <w:rPr>
                <w:rFonts w:cs="Arial"/>
                <w:b/>
                <w:color w:val="1F497D" w:themeColor="text2"/>
                <w:sz w:val="24"/>
                <w:szCs w:val="24"/>
                <w:lang w:val="ru-RU"/>
              </w:rPr>
              <w:t>сокращения</w:t>
            </w:r>
          </w:p>
        </w:tc>
      </w:tr>
      <w:tr w:rsidR="00526F53" w:rsidRPr="00BC22EF" w:rsidTr="008C6EF0">
        <w:tc>
          <w:tcPr>
            <w:tcW w:w="239" w:type="dxa"/>
            <w:shd w:val="clear" w:color="auto" w:fill="FFFFFF"/>
          </w:tcPr>
          <w:p w:rsidR="00526F53" w:rsidRPr="00BC22EF" w:rsidRDefault="00526F53" w:rsidP="00CF4203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tbl>
            <w:tblPr>
              <w:tblW w:w="9212" w:type="dxa"/>
              <w:tblInd w:w="171" w:type="dxa"/>
              <w:tblLayout w:type="fixed"/>
              <w:tblLook w:val="04A0" w:firstRow="1" w:lastRow="0" w:firstColumn="1" w:lastColumn="0" w:noHBand="0" w:noVBand="1"/>
            </w:tblPr>
            <w:tblGrid>
              <w:gridCol w:w="1366"/>
              <w:gridCol w:w="7846"/>
            </w:tblGrid>
            <w:tr w:rsidR="004A511F" w:rsidRPr="00BC22EF" w:rsidTr="008C6EF0">
              <w:trPr>
                <w:trHeight w:val="871"/>
              </w:trPr>
              <w:tc>
                <w:tcPr>
                  <w:tcW w:w="1366" w:type="dxa"/>
                  <w:shd w:val="clear" w:color="auto" w:fill="auto"/>
                </w:tcPr>
                <w:p w:rsidR="004A511F" w:rsidRPr="00BC22EF" w:rsidRDefault="004A511F" w:rsidP="00CF4203">
                  <w:pPr>
                    <w:pStyle w:val="TPPara1"/>
                    <w:tabs>
                      <w:tab w:val="left" w:pos="1362"/>
                    </w:tabs>
                    <w:spacing w:before="0" w:after="0"/>
                    <w:ind w:left="-131" w:right="-108"/>
                    <w:rPr>
                      <w:rFonts w:cs="Arial"/>
                      <w:szCs w:val="22"/>
                      <w:lang w:val="ru-RU"/>
                    </w:rPr>
                  </w:pPr>
                  <w:r w:rsidRPr="00BC22EF">
                    <w:rPr>
                      <w:rFonts w:cs="Arial"/>
                      <w:szCs w:val="22"/>
                      <w:lang w:val="ru-RU"/>
                    </w:rPr>
                    <w:t>Инспектор</w:t>
                  </w:r>
                </w:p>
              </w:tc>
              <w:tc>
                <w:tcPr>
                  <w:tcW w:w="7846" w:type="dxa"/>
                  <w:shd w:val="clear" w:color="auto" w:fill="auto"/>
                </w:tcPr>
                <w:p w:rsidR="004A511F" w:rsidRPr="00BC22EF" w:rsidRDefault="004A511F" w:rsidP="00C93101">
                  <w:pPr>
                    <w:pStyle w:val="TPPara1"/>
                    <w:tabs>
                      <w:tab w:val="left" w:pos="1362"/>
                    </w:tabs>
                    <w:spacing w:before="0" w:after="0"/>
                    <w:ind w:left="-112" w:right="0"/>
                    <w:jc w:val="left"/>
                    <w:rPr>
                      <w:rFonts w:cs="Arial"/>
                      <w:szCs w:val="22"/>
                      <w:lang w:val="ru-RU"/>
                    </w:rPr>
                  </w:pPr>
                  <w:r w:rsidRPr="00BC22EF">
                    <w:rPr>
                      <w:rFonts w:cs="Arial"/>
                      <w:szCs w:val="22"/>
                      <w:lang w:val="ru-RU"/>
                    </w:rPr>
                    <w:t xml:space="preserve">Частное лицо или компания, назначенная осуществлять инспекцию оборудования и материалов от имени Генерального подрядчика, Подрядчика или всех других сторон, участвующих в </w:t>
                  </w:r>
                  <w:r w:rsidR="00530105">
                    <w:rPr>
                      <w:rFonts w:cs="Arial"/>
                      <w:szCs w:val="22"/>
                      <w:lang w:val="ru-RU"/>
                    </w:rPr>
                    <w:t>данном</w:t>
                  </w:r>
                  <w:r w:rsidR="00530105" w:rsidRPr="00BC22EF">
                    <w:rPr>
                      <w:rFonts w:cs="Arial"/>
                      <w:szCs w:val="22"/>
                      <w:lang w:val="ru-RU"/>
                    </w:rPr>
                    <w:t xml:space="preserve"> </w:t>
                  </w:r>
                  <w:r w:rsidRPr="00BC22EF">
                    <w:rPr>
                      <w:rFonts w:cs="Arial"/>
                      <w:szCs w:val="22"/>
                      <w:lang w:val="ru-RU"/>
                    </w:rPr>
                    <w:t>Проекте.</w:t>
                  </w:r>
                </w:p>
              </w:tc>
            </w:tr>
            <w:tr w:rsidR="004A511F" w:rsidRPr="00BC22EF" w:rsidTr="00C93101">
              <w:trPr>
                <w:trHeight w:val="261"/>
              </w:trPr>
              <w:tc>
                <w:tcPr>
                  <w:tcW w:w="1366" w:type="dxa"/>
                  <w:shd w:val="clear" w:color="auto" w:fill="auto"/>
                </w:tcPr>
                <w:p w:rsidR="004A511F" w:rsidRPr="00BC22EF" w:rsidRDefault="004A511F" w:rsidP="00CF4203">
                  <w:pPr>
                    <w:pStyle w:val="TPPara1"/>
                    <w:tabs>
                      <w:tab w:val="left" w:pos="1362"/>
                    </w:tabs>
                    <w:spacing w:before="0" w:after="0"/>
                    <w:ind w:left="0" w:right="-108" w:firstLine="44"/>
                    <w:rPr>
                      <w:rFonts w:cs="Arial"/>
                      <w:szCs w:val="22"/>
                      <w:lang w:val="ru-RU"/>
                    </w:rPr>
                  </w:pPr>
                  <w:r w:rsidRPr="00BC22EF">
                    <w:rPr>
                      <w:rFonts w:cs="Arial"/>
                      <w:szCs w:val="22"/>
                      <w:lang w:val="ru-RU"/>
                    </w:rPr>
                    <w:t>P.O.</w:t>
                  </w:r>
                </w:p>
              </w:tc>
              <w:tc>
                <w:tcPr>
                  <w:tcW w:w="7846" w:type="dxa"/>
                  <w:shd w:val="clear" w:color="auto" w:fill="auto"/>
                </w:tcPr>
                <w:p w:rsidR="004A511F" w:rsidRPr="00BC22EF" w:rsidRDefault="004A511F" w:rsidP="00CF4203">
                  <w:pPr>
                    <w:pStyle w:val="TPPara1"/>
                    <w:tabs>
                      <w:tab w:val="left" w:pos="1362"/>
                    </w:tabs>
                    <w:spacing w:before="0" w:after="0"/>
                    <w:ind w:left="0" w:right="0"/>
                    <w:rPr>
                      <w:rFonts w:cs="Arial"/>
                      <w:szCs w:val="22"/>
                      <w:lang w:val="ru-RU"/>
                    </w:rPr>
                  </w:pPr>
                  <w:r w:rsidRPr="00BC22EF">
                    <w:rPr>
                      <w:rFonts w:cs="Arial"/>
                      <w:szCs w:val="22"/>
                      <w:lang w:val="ru-RU"/>
                    </w:rPr>
                    <w:t>Заказ на поставку</w:t>
                  </w:r>
                </w:p>
              </w:tc>
            </w:tr>
            <w:tr w:rsidR="004A511F" w:rsidRPr="00A00911" w:rsidTr="00C93101">
              <w:trPr>
                <w:trHeight w:val="249"/>
              </w:trPr>
              <w:tc>
                <w:tcPr>
                  <w:tcW w:w="1366" w:type="dxa"/>
                  <w:shd w:val="clear" w:color="auto" w:fill="auto"/>
                </w:tcPr>
                <w:p w:rsidR="004A511F" w:rsidRPr="00BC22EF" w:rsidRDefault="004A511F" w:rsidP="00CF4203">
                  <w:pPr>
                    <w:pStyle w:val="TPPara1"/>
                    <w:tabs>
                      <w:tab w:val="left" w:pos="1362"/>
                    </w:tabs>
                    <w:spacing w:before="0" w:after="0"/>
                    <w:ind w:left="0" w:right="-108" w:firstLine="44"/>
                    <w:rPr>
                      <w:rFonts w:cs="Arial"/>
                      <w:szCs w:val="22"/>
                      <w:lang w:val="ru-RU"/>
                    </w:rPr>
                  </w:pPr>
                  <w:r w:rsidRPr="00BC22EF">
                    <w:rPr>
                      <w:rFonts w:cs="Arial"/>
                      <w:szCs w:val="22"/>
                      <w:lang w:val="ru-RU"/>
                    </w:rPr>
                    <w:t>ITP</w:t>
                  </w:r>
                </w:p>
              </w:tc>
              <w:tc>
                <w:tcPr>
                  <w:tcW w:w="7846" w:type="dxa"/>
                  <w:shd w:val="clear" w:color="auto" w:fill="auto"/>
                </w:tcPr>
                <w:p w:rsidR="00A00911" w:rsidRPr="0040444E" w:rsidRDefault="004A511F" w:rsidP="00CF4203">
                  <w:pPr>
                    <w:pStyle w:val="TPPara1"/>
                    <w:tabs>
                      <w:tab w:val="left" w:pos="1362"/>
                    </w:tabs>
                    <w:spacing w:before="0" w:after="0"/>
                    <w:ind w:left="0" w:right="0"/>
                    <w:rPr>
                      <w:rFonts w:cs="Arial"/>
                      <w:szCs w:val="22"/>
                      <w:lang w:val="en-US"/>
                    </w:rPr>
                  </w:pPr>
                  <w:r w:rsidRPr="00BC22EF">
                    <w:rPr>
                      <w:rFonts w:cs="Arial"/>
                      <w:szCs w:val="22"/>
                      <w:lang w:val="ru-RU"/>
                    </w:rPr>
                    <w:t>План</w:t>
                  </w:r>
                  <w:r w:rsidRPr="00EB4DD6">
                    <w:rPr>
                      <w:rFonts w:cs="Arial"/>
                      <w:szCs w:val="22"/>
                      <w:lang w:val="ru-RU"/>
                    </w:rPr>
                    <w:t xml:space="preserve"> </w:t>
                  </w:r>
                  <w:r w:rsidRPr="00BC22EF">
                    <w:rPr>
                      <w:rFonts w:cs="Arial"/>
                      <w:szCs w:val="22"/>
                      <w:lang w:val="ru-RU"/>
                    </w:rPr>
                    <w:t>инспекции</w:t>
                  </w:r>
                  <w:r w:rsidRPr="00EB4DD6">
                    <w:rPr>
                      <w:rFonts w:cs="Arial"/>
                      <w:szCs w:val="22"/>
                      <w:lang w:val="ru-RU"/>
                    </w:rPr>
                    <w:t xml:space="preserve"> </w:t>
                  </w:r>
                  <w:r w:rsidRPr="00BC22EF">
                    <w:rPr>
                      <w:rFonts w:cs="Arial"/>
                      <w:szCs w:val="22"/>
                      <w:lang w:val="ru-RU"/>
                    </w:rPr>
                    <w:t>и</w:t>
                  </w:r>
                  <w:r w:rsidRPr="00EB4DD6">
                    <w:rPr>
                      <w:rFonts w:cs="Arial"/>
                      <w:szCs w:val="22"/>
                      <w:lang w:val="ru-RU"/>
                    </w:rPr>
                    <w:t xml:space="preserve"> </w:t>
                  </w:r>
                  <w:r w:rsidRPr="00BC22EF">
                    <w:rPr>
                      <w:rFonts w:cs="Arial"/>
                      <w:szCs w:val="22"/>
                      <w:lang w:val="ru-RU"/>
                    </w:rPr>
                    <w:t>испытаний</w:t>
                  </w:r>
                  <w:r w:rsidR="009C3117">
                    <w:rPr>
                      <w:rFonts w:cs="Arial"/>
                      <w:szCs w:val="22"/>
                      <w:lang w:val="en-US"/>
                    </w:rPr>
                    <w:t>.</w:t>
                  </w:r>
                </w:p>
              </w:tc>
            </w:tr>
            <w:tr w:rsidR="004A511F" w:rsidRPr="00BC22EF" w:rsidTr="00C93101">
              <w:trPr>
                <w:trHeight w:val="261"/>
              </w:trPr>
              <w:tc>
                <w:tcPr>
                  <w:tcW w:w="1366" w:type="dxa"/>
                  <w:shd w:val="clear" w:color="auto" w:fill="auto"/>
                </w:tcPr>
                <w:p w:rsidR="004A511F" w:rsidRPr="00BC22EF" w:rsidRDefault="004A511F" w:rsidP="00CF4203">
                  <w:pPr>
                    <w:pStyle w:val="TPPara1"/>
                    <w:tabs>
                      <w:tab w:val="left" w:pos="1362"/>
                    </w:tabs>
                    <w:spacing w:before="0" w:after="0"/>
                    <w:ind w:left="0" w:right="-108" w:firstLine="44"/>
                    <w:rPr>
                      <w:rFonts w:cs="Arial"/>
                      <w:szCs w:val="22"/>
                      <w:lang w:val="ru-RU"/>
                    </w:rPr>
                  </w:pPr>
                  <w:r w:rsidRPr="00BC22EF">
                    <w:rPr>
                      <w:rFonts w:cs="Arial"/>
                      <w:szCs w:val="22"/>
                      <w:lang w:val="ru-RU"/>
                    </w:rPr>
                    <w:t>MDR</w:t>
                  </w:r>
                </w:p>
              </w:tc>
              <w:tc>
                <w:tcPr>
                  <w:tcW w:w="7846" w:type="dxa"/>
                  <w:shd w:val="clear" w:color="auto" w:fill="auto"/>
                </w:tcPr>
                <w:p w:rsidR="004A511F" w:rsidRPr="00BC22EF" w:rsidRDefault="004A511F" w:rsidP="00CF4203">
                  <w:pPr>
                    <w:pStyle w:val="TPPara1"/>
                    <w:tabs>
                      <w:tab w:val="left" w:pos="1362"/>
                    </w:tabs>
                    <w:spacing w:before="0" w:after="0"/>
                    <w:ind w:left="0" w:right="0"/>
                    <w:rPr>
                      <w:rFonts w:cs="Arial"/>
                      <w:szCs w:val="22"/>
                      <w:lang w:val="ru-RU"/>
                    </w:rPr>
                  </w:pPr>
                  <w:r w:rsidRPr="00BC22EF">
                    <w:rPr>
                      <w:rFonts w:cs="Arial"/>
                      <w:szCs w:val="22"/>
                      <w:lang w:val="ru-RU"/>
                    </w:rPr>
                    <w:t>Сборник данных об  изделии</w:t>
                  </w:r>
                </w:p>
              </w:tc>
            </w:tr>
            <w:tr w:rsidR="004A511F" w:rsidRPr="00BC22EF" w:rsidTr="00C93101">
              <w:trPr>
                <w:trHeight w:val="510"/>
              </w:trPr>
              <w:tc>
                <w:tcPr>
                  <w:tcW w:w="1366" w:type="dxa"/>
                  <w:shd w:val="clear" w:color="auto" w:fill="auto"/>
                </w:tcPr>
                <w:p w:rsidR="004A511F" w:rsidRPr="00BC22EF" w:rsidRDefault="004A511F" w:rsidP="00CF4203">
                  <w:pPr>
                    <w:pStyle w:val="TPPara1"/>
                    <w:tabs>
                      <w:tab w:val="left" w:pos="1362"/>
                    </w:tabs>
                    <w:spacing w:before="0" w:after="0"/>
                    <w:ind w:left="0" w:right="-108" w:firstLine="44"/>
                    <w:rPr>
                      <w:rFonts w:cs="Arial"/>
                      <w:szCs w:val="22"/>
                      <w:lang w:val="ru-RU"/>
                    </w:rPr>
                  </w:pPr>
                  <w:r w:rsidRPr="00BC22EF">
                    <w:rPr>
                      <w:rFonts w:cs="Arial"/>
                      <w:szCs w:val="22"/>
                      <w:lang w:val="ru-RU"/>
                    </w:rPr>
                    <w:t>PIC</w:t>
                  </w:r>
                </w:p>
              </w:tc>
              <w:tc>
                <w:tcPr>
                  <w:tcW w:w="7846" w:type="dxa"/>
                  <w:shd w:val="clear" w:color="auto" w:fill="auto"/>
                </w:tcPr>
                <w:p w:rsidR="004A511F" w:rsidRPr="005145EC" w:rsidRDefault="004A511F" w:rsidP="00CF4203">
                  <w:pPr>
                    <w:pStyle w:val="TPPara1"/>
                    <w:tabs>
                      <w:tab w:val="left" w:pos="1362"/>
                    </w:tabs>
                    <w:spacing w:before="0" w:after="0"/>
                    <w:ind w:left="0" w:right="0"/>
                    <w:rPr>
                      <w:rFonts w:cs="Arial"/>
                      <w:szCs w:val="22"/>
                      <w:lang w:val="en-US"/>
                    </w:rPr>
                  </w:pPr>
                  <w:r w:rsidRPr="00BC22EF">
                    <w:rPr>
                      <w:rFonts w:cs="Arial"/>
                      <w:szCs w:val="22"/>
                      <w:lang w:val="ru-RU"/>
                    </w:rPr>
                    <w:t xml:space="preserve">Координатор инспекций </w:t>
                  </w:r>
                  <w:r w:rsidR="009B0F2C" w:rsidRPr="00BC22EF">
                    <w:rPr>
                      <w:rFonts w:cs="Arial"/>
                      <w:szCs w:val="22"/>
                      <w:lang w:val="ru-RU"/>
                    </w:rPr>
                    <w:t>Проекта</w:t>
                  </w:r>
                </w:p>
              </w:tc>
            </w:tr>
            <w:tr w:rsidR="00C85AF6" w:rsidRPr="00BC22EF" w:rsidTr="00C93101">
              <w:trPr>
                <w:trHeight w:val="261"/>
              </w:trPr>
              <w:tc>
                <w:tcPr>
                  <w:tcW w:w="1366" w:type="dxa"/>
                  <w:shd w:val="clear" w:color="auto" w:fill="auto"/>
                </w:tcPr>
                <w:p w:rsidR="00C85AF6" w:rsidRPr="00BC22EF" w:rsidRDefault="00C85AF6" w:rsidP="00CF4203">
                  <w:pPr>
                    <w:pStyle w:val="TPPara1"/>
                    <w:tabs>
                      <w:tab w:val="left" w:pos="1362"/>
                    </w:tabs>
                    <w:spacing w:before="0" w:after="0"/>
                    <w:ind w:left="0" w:right="-108" w:firstLine="44"/>
                    <w:rPr>
                      <w:rFonts w:cs="Arial"/>
                      <w:szCs w:val="22"/>
                      <w:lang w:val="ru-RU"/>
                    </w:rPr>
                  </w:pPr>
                  <w:r w:rsidRPr="002521AD">
                    <w:rPr>
                      <w:rFonts w:cs="Arial"/>
                      <w:lang w:val="en-US"/>
                    </w:rPr>
                    <w:t>POF</w:t>
                  </w:r>
                </w:p>
              </w:tc>
              <w:tc>
                <w:tcPr>
                  <w:tcW w:w="7846" w:type="dxa"/>
                  <w:shd w:val="clear" w:color="auto" w:fill="auto"/>
                </w:tcPr>
                <w:p w:rsidR="00C85AF6" w:rsidRPr="005145EC" w:rsidRDefault="005145EC" w:rsidP="00CF4203">
                  <w:pPr>
                    <w:pStyle w:val="TPPara1"/>
                    <w:tabs>
                      <w:tab w:val="left" w:pos="1362"/>
                    </w:tabs>
                    <w:spacing w:before="0" w:after="0"/>
                    <w:ind w:left="0" w:right="0"/>
                    <w:rPr>
                      <w:rFonts w:cs="Arial"/>
                      <w:szCs w:val="22"/>
                      <w:lang w:val="ru-RU"/>
                    </w:rPr>
                  </w:pPr>
                  <w:r>
                    <w:rPr>
                      <w:rFonts w:cs="Arial"/>
                      <w:lang w:val="ru-RU"/>
                    </w:rPr>
                    <w:t>Вероятность отказа</w:t>
                  </w:r>
                </w:p>
              </w:tc>
            </w:tr>
            <w:tr w:rsidR="00C85AF6" w:rsidRPr="00BC22EF" w:rsidTr="00C93101">
              <w:trPr>
                <w:trHeight w:val="249"/>
              </w:trPr>
              <w:tc>
                <w:tcPr>
                  <w:tcW w:w="1366" w:type="dxa"/>
                  <w:shd w:val="clear" w:color="auto" w:fill="auto"/>
                </w:tcPr>
                <w:p w:rsidR="00C85AF6" w:rsidRPr="00BC22EF" w:rsidRDefault="00C85AF6" w:rsidP="00BB2C23">
                  <w:pPr>
                    <w:pStyle w:val="TPPara1"/>
                    <w:tabs>
                      <w:tab w:val="left" w:pos="1362"/>
                    </w:tabs>
                    <w:spacing w:before="0" w:after="0"/>
                    <w:ind w:left="0" w:right="-108"/>
                    <w:rPr>
                      <w:rFonts w:cs="Arial"/>
                      <w:szCs w:val="22"/>
                      <w:lang w:val="ru-RU"/>
                    </w:rPr>
                  </w:pPr>
                  <w:r w:rsidRPr="002521AD">
                    <w:rPr>
                      <w:rFonts w:cs="Arial"/>
                      <w:lang w:val="en-US"/>
                    </w:rPr>
                    <w:t>COF</w:t>
                  </w:r>
                </w:p>
              </w:tc>
              <w:tc>
                <w:tcPr>
                  <w:tcW w:w="7846" w:type="dxa"/>
                  <w:shd w:val="clear" w:color="auto" w:fill="auto"/>
                </w:tcPr>
                <w:p w:rsidR="00C85AF6" w:rsidRPr="00BC22EF" w:rsidRDefault="005145EC" w:rsidP="005145EC">
                  <w:pPr>
                    <w:pStyle w:val="TPPara1"/>
                    <w:tabs>
                      <w:tab w:val="left" w:pos="1362"/>
                    </w:tabs>
                    <w:spacing w:before="0" w:after="0"/>
                    <w:ind w:left="0" w:right="0"/>
                    <w:rPr>
                      <w:rFonts w:cs="Arial"/>
                      <w:szCs w:val="22"/>
                      <w:lang w:val="ru-RU"/>
                    </w:rPr>
                  </w:pPr>
                  <w:r>
                    <w:rPr>
                      <w:rFonts w:cs="Arial"/>
                      <w:szCs w:val="22"/>
                      <w:lang w:val="ru-RU"/>
                    </w:rPr>
                    <w:t>Последствия отказа</w:t>
                  </w:r>
                </w:p>
              </w:tc>
            </w:tr>
            <w:tr w:rsidR="00C85AF6" w:rsidRPr="00BC22EF" w:rsidTr="00C93101">
              <w:trPr>
                <w:trHeight w:val="510"/>
              </w:trPr>
              <w:tc>
                <w:tcPr>
                  <w:tcW w:w="1366" w:type="dxa"/>
                  <w:shd w:val="clear" w:color="auto" w:fill="auto"/>
                </w:tcPr>
                <w:p w:rsidR="00C85AF6" w:rsidRPr="00BC22EF" w:rsidRDefault="00C85AF6" w:rsidP="00CF4203">
                  <w:pPr>
                    <w:pStyle w:val="TPPara1"/>
                    <w:spacing w:before="0" w:after="0"/>
                    <w:ind w:left="0" w:right="-108" w:firstLine="34"/>
                    <w:rPr>
                      <w:rFonts w:cs="Arial"/>
                      <w:szCs w:val="22"/>
                      <w:lang w:val="ru-RU"/>
                    </w:rPr>
                  </w:pPr>
                  <w:r w:rsidRPr="00BC22EF">
                    <w:rPr>
                      <w:rFonts w:cs="Arial"/>
                      <w:szCs w:val="22"/>
                      <w:lang w:val="en-US"/>
                    </w:rPr>
                    <w:t>PIM</w:t>
                  </w:r>
                  <w:r w:rsidRPr="00BC22EF">
                    <w:rPr>
                      <w:rFonts w:cs="Arial"/>
                      <w:szCs w:val="22"/>
                      <w:lang w:val="ru-RU"/>
                    </w:rPr>
                    <w:t xml:space="preserve"> </w:t>
                  </w:r>
                </w:p>
              </w:tc>
              <w:tc>
                <w:tcPr>
                  <w:tcW w:w="7846" w:type="dxa"/>
                  <w:shd w:val="clear" w:color="auto" w:fill="auto"/>
                </w:tcPr>
                <w:p w:rsidR="00C85AF6" w:rsidRDefault="00C85AF6" w:rsidP="00CF4203">
                  <w:pPr>
                    <w:pStyle w:val="TPPara1"/>
                    <w:spacing w:before="0" w:after="0"/>
                    <w:ind w:left="0"/>
                    <w:rPr>
                      <w:rFonts w:cs="Arial"/>
                      <w:szCs w:val="22"/>
                      <w:lang w:val="ru-RU"/>
                    </w:rPr>
                  </w:pPr>
                  <w:r w:rsidRPr="00BC22EF">
                    <w:rPr>
                      <w:rFonts w:cs="Arial"/>
                      <w:szCs w:val="22"/>
                      <w:lang w:val="ru-RU"/>
                    </w:rPr>
                    <w:t>Предпроизводственное  совещание</w:t>
                  </w:r>
                </w:p>
                <w:p w:rsidR="0003357D" w:rsidRDefault="0003357D" w:rsidP="00CF4203">
                  <w:pPr>
                    <w:pStyle w:val="TPPara1"/>
                    <w:spacing w:before="0" w:after="0"/>
                    <w:ind w:left="0"/>
                    <w:rPr>
                      <w:rFonts w:cs="Arial"/>
                      <w:szCs w:val="22"/>
                      <w:lang w:val="ru-RU"/>
                    </w:rPr>
                  </w:pPr>
                </w:p>
                <w:p w:rsidR="0003357D" w:rsidRDefault="0003357D" w:rsidP="00CF4203">
                  <w:pPr>
                    <w:pStyle w:val="TPPara1"/>
                    <w:spacing w:before="0" w:after="0"/>
                    <w:ind w:left="0"/>
                    <w:rPr>
                      <w:rFonts w:cs="Arial"/>
                      <w:szCs w:val="22"/>
                      <w:lang w:val="ru-RU"/>
                    </w:rPr>
                  </w:pPr>
                </w:p>
                <w:p w:rsidR="0003357D" w:rsidRPr="00BC22EF" w:rsidRDefault="0003357D" w:rsidP="00CF4203">
                  <w:pPr>
                    <w:pStyle w:val="TPPara1"/>
                    <w:spacing w:before="0" w:after="0"/>
                    <w:ind w:left="0"/>
                    <w:rPr>
                      <w:rFonts w:cs="Arial"/>
                      <w:szCs w:val="22"/>
                      <w:lang w:val="ru-RU"/>
                    </w:rPr>
                  </w:pPr>
                </w:p>
              </w:tc>
            </w:tr>
          </w:tbl>
          <w:p w:rsidR="00526F53" w:rsidRPr="00BC22EF" w:rsidRDefault="00526F53" w:rsidP="00CF4203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ind w:right="34"/>
              <w:jc w:val="both"/>
              <w:outlineLvl w:val="0"/>
              <w:rPr>
                <w:rFonts w:ascii="Arial" w:hAnsi="Arial" w:cs="Arial"/>
                <w:b/>
              </w:rPr>
            </w:pP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F06C07" w:rsidRDefault="004A511F" w:rsidP="00B95D1D">
            <w:pPr>
              <w:pStyle w:val="EN1"/>
              <w:ind w:left="90"/>
              <w:rPr>
                <w:rFonts w:eastAsia="Arial" w:cs="Arial"/>
                <w:color w:val="1F497D" w:themeColor="text2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F06C07" w:rsidRDefault="004A511F" w:rsidP="000B151C">
            <w:pPr>
              <w:pStyle w:val="1"/>
              <w:keepNext w:val="0"/>
              <w:numPr>
                <w:ilvl w:val="0"/>
                <w:numId w:val="7"/>
              </w:numPr>
              <w:spacing w:before="240" w:after="120"/>
              <w:ind w:hanging="720"/>
              <w:rPr>
                <w:rFonts w:ascii="Arial" w:hAnsi="Arial" w:cs="Arial"/>
                <w:color w:val="1F497D" w:themeColor="text2"/>
                <w:sz w:val="28"/>
                <w:szCs w:val="22"/>
                <w:lang w:val="ru-RU"/>
              </w:rPr>
            </w:pPr>
            <w:bookmarkStart w:id="8" w:name="_Toc348876076"/>
            <w:bookmarkStart w:id="9" w:name="_Toc467167538"/>
            <w:r w:rsidRPr="00F06C07">
              <w:rPr>
                <w:rFonts w:ascii="Arial" w:hAnsi="Arial" w:cs="Arial"/>
                <w:color w:val="1F497D" w:themeColor="text2"/>
                <w:sz w:val="28"/>
                <w:szCs w:val="22"/>
                <w:lang w:val="ru-RU"/>
              </w:rPr>
              <w:t>ОСНОВНЫЕ ОБЯЗАННОСТИ</w:t>
            </w:r>
            <w:bookmarkEnd w:id="8"/>
            <w:bookmarkEnd w:id="9"/>
          </w:p>
        </w:tc>
      </w:tr>
      <w:tr w:rsidR="00F06C07" w:rsidRPr="00F06C07" w:rsidTr="008C6EF0">
        <w:tc>
          <w:tcPr>
            <w:tcW w:w="239" w:type="dxa"/>
            <w:shd w:val="clear" w:color="auto" w:fill="FFFFFF"/>
          </w:tcPr>
          <w:p w:rsidR="004A511F" w:rsidRPr="00F06C07" w:rsidRDefault="004A511F" w:rsidP="00E007EC">
            <w:pPr>
              <w:spacing w:before="120" w:after="120" w:line="240" w:lineRule="auto"/>
              <w:jc w:val="both"/>
              <w:rPr>
                <w:rFonts w:ascii="Arial" w:hAnsi="Arial" w:cs="Arial"/>
                <w:color w:val="1F497D" w:themeColor="text2"/>
                <w:lang w:val="en-US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F06C07" w:rsidRDefault="004A511F" w:rsidP="00E007EC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120" w:line="240" w:lineRule="auto"/>
              <w:ind w:right="34"/>
              <w:jc w:val="both"/>
              <w:outlineLvl w:val="0"/>
              <w:rPr>
                <w:rFonts w:ascii="Arial" w:hAnsi="Arial" w:cs="Arial"/>
                <w:b/>
                <w:color w:val="1F497D" w:themeColor="text2"/>
              </w:rPr>
            </w:pPr>
            <w:r w:rsidRPr="00F06C07">
              <w:rPr>
                <w:rFonts w:ascii="Arial" w:hAnsi="Arial" w:cs="Arial"/>
                <w:b/>
                <w:bCs/>
                <w:color w:val="1F497D" w:themeColor="text2"/>
              </w:rPr>
              <w:t>2.1 Обязанности Подрядчика</w:t>
            </w: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BC22EF" w:rsidRDefault="004A511F" w:rsidP="000457FC">
            <w:pPr>
              <w:spacing w:before="120"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BC22EF" w:rsidRDefault="004A511F" w:rsidP="00CE483E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b/>
              </w:rPr>
            </w:pPr>
            <w:r w:rsidRPr="00BC22EF">
              <w:rPr>
                <w:rFonts w:ascii="Arial" w:hAnsi="Arial" w:cs="Arial"/>
                <w:color w:val="000000"/>
              </w:rPr>
              <w:t xml:space="preserve">Подрядчик несет ответственность за поставку и доставку </w:t>
            </w:r>
            <w:r w:rsidR="009B0F2C">
              <w:rPr>
                <w:rFonts w:ascii="Arial" w:hAnsi="Arial" w:cs="Arial"/>
                <w:color w:val="000000"/>
              </w:rPr>
              <w:t xml:space="preserve">Оборудования и </w:t>
            </w:r>
            <w:r w:rsidRPr="00BC22EF">
              <w:rPr>
                <w:rFonts w:ascii="Arial" w:hAnsi="Arial" w:cs="Arial"/>
                <w:color w:val="000000"/>
              </w:rPr>
              <w:t>материалов и</w:t>
            </w:r>
            <w:r w:rsidR="009B0F2C">
              <w:rPr>
                <w:rFonts w:ascii="Arial" w:hAnsi="Arial" w:cs="Arial"/>
                <w:color w:val="000000"/>
              </w:rPr>
              <w:t xml:space="preserve"> выполнение </w:t>
            </w:r>
            <w:r w:rsidR="00D54688">
              <w:rPr>
                <w:rFonts w:ascii="Arial" w:hAnsi="Arial" w:cs="Arial"/>
                <w:color w:val="000000"/>
              </w:rPr>
              <w:t>сопутствующих операций</w:t>
            </w:r>
            <w:r w:rsidRPr="00BC22EF">
              <w:rPr>
                <w:rFonts w:ascii="Arial" w:hAnsi="Arial" w:cs="Arial"/>
                <w:color w:val="000000"/>
              </w:rPr>
              <w:t xml:space="preserve"> в соответствии с </w:t>
            </w:r>
            <w:r w:rsidR="006039D7">
              <w:rPr>
                <w:rFonts w:ascii="Arial" w:hAnsi="Arial" w:cs="Arial"/>
                <w:color w:val="000000"/>
              </w:rPr>
              <w:t>Договором</w:t>
            </w:r>
            <w:r w:rsidRPr="00BC22EF">
              <w:rPr>
                <w:rFonts w:ascii="Arial" w:hAnsi="Arial" w:cs="Arial"/>
                <w:color w:val="000000"/>
              </w:rPr>
              <w:t xml:space="preserve">. Приемка </w:t>
            </w:r>
            <w:r w:rsidR="00530105">
              <w:rPr>
                <w:rFonts w:ascii="Arial" w:hAnsi="Arial" w:cs="Arial"/>
                <w:color w:val="000000"/>
              </w:rPr>
              <w:t>О</w:t>
            </w:r>
            <w:r w:rsidRPr="00BC22EF">
              <w:rPr>
                <w:rFonts w:ascii="Arial" w:hAnsi="Arial" w:cs="Arial"/>
                <w:color w:val="000000"/>
              </w:rPr>
              <w:t xml:space="preserve">борудования и материалов Генеральным подрядчиком не освобождает Подрядчика от его обязанностей, определенных в </w:t>
            </w:r>
            <w:r w:rsidR="006039D7">
              <w:rPr>
                <w:rFonts w:ascii="Arial" w:hAnsi="Arial" w:cs="Arial"/>
                <w:color w:val="000000"/>
              </w:rPr>
              <w:t>Договоре</w:t>
            </w:r>
            <w:r w:rsidRPr="00BC22EF">
              <w:rPr>
                <w:rFonts w:ascii="Arial" w:hAnsi="Arial" w:cs="Arial"/>
                <w:color w:val="000000"/>
              </w:rPr>
              <w:t>.</w:t>
            </w:r>
          </w:p>
        </w:tc>
      </w:tr>
      <w:tr w:rsidR="00D60935" w:rsidRPr="00F542D2" w:rsidTr="008C6EF0">
        <w:tc>
          <w:tcPr>
            <w:tcW w:w="239" w:type="dxa"/>
            <w:shd w:val="clear" w:color="auto" w:fill="FFFFFF"/>
          </w:tcPr>
          <w:p w:rsidR="00D60935" w:rsidRPr="0003357D" w:rsidRDefault="00D60935" w:rsidP="000457FC">
            <w:pPr>
              <w:spacing w:before="120"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D60935" w:rsidRPr="00F542D2" w:rsidRDefault="00F542D2" w:rsidP="00BB7F32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color w:val="000000"/>
              </w:rPr>
            </w:pPr>
            <w:r w:rsidRPr="00BC22EF">
              <w:rPr>
                <w:rFonts w:ascii="Arial" w:hAnsi="Arial" w:cs="Arial"/>
                <w:color w:val="000000"/>
              </w:rPr>
              <w:t xml:space="preserve">Подрядчик несет ответственность за </w:t>
            </w:r>
            <w:r w:rsidR="00A7569D">
              <w:rPr>
                <w:rFonts w:ascii="Arial" w:hAnsi="Arial" w:cs="Arial"/>
                <w:color w:val="000000"/>
              </w:rPr>
              <w:t>внедрение</w:t>
            </w:r>
            <w:r w:rsidRPr="00BC22EF">
              <w:rPr>
                <w:rFonts w:ascii="Arial" w:hAnsi="Arial" w:cs="Arial"/>
                <w:color w:val="000000"/>
              </w:rPr>
              <w:t xml:space="preserve"> установленных требований </w:t>
            </w:r>
            <w:r w:rsidR="00A7569D">
              <w:rPr>
                <w:rFonts w:ascii="Arial" w:hAnsi="Arial" w:cs="Arial"/>
                <w:color w:val="000000"/>
              </w:rPr>
              <w:t>по</w:t>
            </w:r>
            <w:r w:rsidRPr="00BC22EF">
              <w:rPr>
                <w:rFonts w:ascii="Arial" w:hAnsi="Arial" w:cs="Arial"/>
                <w:color w:val="000000"/>
              </w:rPr>
              <w:t xml:space="preserve"> качеству</w:t>
            </w:r>
            <w:r w:rsidR="00A7569D">
              <w:rPr>
                <w:rFonts w:ascii="Arial" w:hAnsi="Arial" w:cs="Arial"/>
                <w:color w:val="000000"/>
              </w:rPr>
              <w:t xml:space="preserve"> в Заказы на поставку, размещаемые у Субподрядчиков, а также в Заказы на поставку, размещаемые Субподрядчиками</w:t>
            </w:r>
            <w:r w:rsidRPr="00BC22EF">
              <w:rPr>
                <w:rFonts w:ascii="Arial" w:hAnsi="Arial" w:cs="Arial"/>
                <w:color w:val="000000"/>
              </w:rPr>
              <w:t xml:space="preserve">. Подрядчик обязан обеспечить, чтобы соответствующие планы качества для контроля за деятельностью на территории </w:t>
            </w:r>
            <w:r>
              <w:rPr>
                <w:rFonts w:ascii="Arial" w:hAnsi="Arial" w:cs="Arial"/>
                <w:color w:val="000000"/>
              </w:rPr>
              <w:t>Субподрядчик</w:t>
            </w:r>
            <w:r w:rsidRPr="00BC22EF">
              <w:rPr>
                <w:rFonts w:ascii="Arial" w:hAnsi="Arial" w:cs="Arial"/>
                <w:color w:val="000000"/>
              </w:rPr>
              <w:t>а(ов)</w:t>
            </w:r>
            <w:r w:rsidR="00A7569D" w:rsidRPr="000457FC">
              <w:rPr>
                <w:rFonts w:ascii="Arial" w:hAnsi="Arial" w:cs="Arial"/>
                <w:color w:val="000000"/>
              </w:rPr>
              <w:t>,</w:t>
            </w:r>
            <w:r w:rsidRPr="00BC22EF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представлялись на утверждение</w:t>
            </w:r>
            <w:r w:rsidR="004C4563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Г</w:t>
            </w:r>
            <w:r w:rsidRPr="00BC22EF">
              <w:rPr>
                <w:rFonts w:ascii="Arial" w:hAnsi="Arial" w:cs="Arial"/>
                <w:color w:val="000000"/>
              </w:rPr>
              <w:t>енеральному подрядчику.</w:t>
            </w:r>
          </w:p>
        </w:tc>
      </w:tr>
      <w:tr w:rsidR="00D60935" w:rsidRPr="00F542D2" w:rsidTr="008C6EF0">
        <w:tc>
          <w:tcPr>
            <w:tcW w:w="239" w:type="dxa"/>
            <w:shd w:val="clear" w:color="auto" w:fill="FFFFFF"/>
          </w:tcPr>
          <w:p w:rsidR="00D60935" w:rsidRPr="00B95D1D" w:rsidRDefault="00D60935" w:rsidP="000457FC">
            <w:pPr>
              <w:spacing w:before="120"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D60935" w:rsidRPr="00AB084B" w:rsidRDefault="00F542D2" w:rsidP="000457FC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color w:val="000000"/>
              </w:rPr>
            </w:pPr>
            <w:r w:rsidRPr="007F4CC4">
              <w:rPr>
                <w:rFonts w:ascii="Arial" w:hAnsi="Arial" w:cs="Arial"/>
                <w:color w:val="000000"/>
              </w:rPr>
              <w:t xml:space="preserve">Подрядчик обязан </w:t>
            </w:r>
            <w:r w:rsidR="00042B05" w:rsidRPr="000457FC">
              <w:rPr>
                <w:rFonts w:ascii="Arial" w:hAnsi="Arial" w:cs="Arial"/>
                <w:color w:val="000000"/>
              </w:rPr>
              <w:t xml:space="preserve">своевременно направлять </w:t>
            </w:r>
            <w:r w:rsidRPr="00AB084B">
              <w:rPr>
                <w:rFonts w:ascii="Arial" w:hAnsi="Arial" w:cs="Arial"/>
                <w:color w:val="000000"/>
              </w:rPr>
              <w:t>Субподрядчикам</w:t>
            </w:r>
            <w:r w:rsidRPr="004762CD">
              <w:rPr>
                <w:rFonts w:ascii="Arial" w:hAnsi="Arial" w:cs="Arial"/>
                <w:color w:val="000000"/>
              </w:rPr>
              <w:t xml:space="preserve"> </w:t>
            </w:r>
            <w:r w:rsidRPr="003408E1">
              <w:rPr>
                <w:rFonts w:ascii="Arial" w:hAnsi="Arial" w:cs="Arial"/>
                <w:color w:val="000000"/>
              </w:rPr>
              <w:t>утвержденные спецификации, стандарты, процедуры и чертежи и т.д.</w:t>
            </w:r>
            <w:r w:rsidR="00042B05" w:rsidRPr="000457FC">
              <w:rPr>
                <w:rFonts w:ascii="Arial" w:hAnsi="Arial" w:cs="Arial"/>
                <w:color w:val="000000"/>
              </w:rPr>
              <w:t xml:space="preserve"> в последней редакции</w:t>
            </w:r>
            <w:r w:rsidRPr="005B1F83">
              <w:rPr>
                <w:rFonts w:ascii="Arial" w:hAnsi="Arial" w:cs="Arial"/>
                <w:color w:val="000000"/>
              </w:rPr>
              <w:t>, относящиеся</w:t>
            </w:r>
            <w:r w:rsidRPr="00AB084B">
              <w:rPr>
                <w:rFonts w:ascii="Arial" w:hAnsi="Arial" w:cs="Arial"/>
                <w:color w:val="000000"/>
              </w:rPr>
              <w:t xml:space="preserve"> </w:t>
            </w:r>
            <w:r w:rsidRPr="004762CD">
              <w:rPr>
                <w:rFonts w:ascii="Arial" w:hAnsi="Arial" w:cs="Arial"/>
                <w:color w:val="000000"/>
              </w:rPr>
              <w:t xml:space="preserve">к </w:t>
            </w:r>
            <w:r w:rsidRPr="007F4CC4">
              <w:rPr>
                <w:rFonts w:ascii="Arial" w:hAnsi="Arial" w:cs="Arial"/>
                <w:color w:val="000000"/>
              </w:rPr>
              <w:t xml:space="preserve"> </w:t>
            </w:r>
            <w:r w:rsidR="00042B05" w:rsidRPr="000457FC">
              <w:rPr>
                <w:rFonts w:ascii="Arial" w:hAnsi="Arial" w:cs="Arial"/>
                <w:color w:val="000000"/>
              </w:rPr>
              <w:t xml:space="preserve">объему работ Субподрядчика. </w:t>
            </w:r>
          </w:p>
        </w:tc>
      </w:tr>
      <w:tr w:rsidR="00D60935" w:rsidRPr="00F542D2" w:rsidTr="008C6EF0">
        <w:tc>
          <w:tcPr>
            <w:tcW w:w="239" w:type="dxa"/>
            <w:shd w:val="clear" w:color="auto" w:fill="FFFFFF"/>
          </w:tcPr>
          <w:p w:rsidR="00D60935" w:rsidRPr="00B95D1D" w:rsidRDefault="00D60935" w:rsidP="000457FC">
            <w:pPr>
              <w:spacing w:before="120"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D60935" w:rsidRPr="005B1F83" w:rsidRDefault="00F542D2" w:rsidP="000457FC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color w:val="000000"/>
              </w:rPr>
            </w:pPr>
            <w:r w:rsidRPr="005B1F83">
              <w:rPr>
                <w:rFonts w:ascii="Arial" w:hAnsi="Arial" w:cs="Arial"/>
                <w:color w:val="000000"/>
              </w:rPr>
              <w:t>Подрядчик должен проверять и контролировать качество продукта, приобретенного Субподрядчик</w:t>
            </w:r>
            <w:r w:rsidR="00A7569D" w:rsidRPr="005B1F83">
              <w:rPr>
                <w:rFonts w:ascii="Arial" w:hAnsi="Arial" w:cs="Arial"/>
                <w:color w:val="000000"/>
              </w:rPr>
              <w:t>ом</w:t>
            </w:r>
            <w:r w:rsidRPr="005B1F83">
              <w:rPr>
                <w:rFonts w:ascii="Arial" w:hAnsi="Arial" w:cs="Arial"/>
                <w:color w:val="000000"/>
              </w:rPr>
              <w:t>, используя подходящие методы, такие как анализ документов, проведение инспекци</w:t>
            </w:r>
            <w:r w:rsidR="00A7569D" w:rsidRPr="005B1F83">
              <w:rPr>
                <w:rFonts w:ascii="Arial" w:hAnsi="Arial" w:cs="Arial"/>
                <w:color w:val="000000"/>
              </w:rPr>
              <w:t>й</w:t>
            </w:r>
            <w:r w:rsidRPr="005B1F83">
              <w:rPr>
                <w:rFonts w:ascii="Arial" w:hAnsi="Arial" w:cs="Arial"/>
                <w:color w:val="000000"/>
              </w:rPr>
              <w:t>, присутствие на испытаниях, приемочный осмотр и аудит системы качества Субподрядчика(ов).</w:t>
            </w:r>
          </w:p>
        </w:tc>
      </w:tr>
      <w:tr w:rsidR="00D60935" w:rsidRPr="00F542D2" w:rsidTr="008C6EF0">
        <w:tc>
          <w:tcPr>
            <w:tcW w:w="239" w:type="dxa"/>
            <w:shd w:val="clear" w:color="auto" w:fill="FFFFFF"/>
          </w:tcPr>
          <w:p w:rsidR="00D60935" w:rsidRPr="00754452" w:rsidRDefault="00D60935" w:rsidP="009670DC">
            <w:pPr>
              <w:spacing w:before="120"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D60935" w:rsidRPr="005B1F83" w:rsidRDefault="00D60935" w:rsidP="00E94C44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color w:val="000000"/>
              </w:rPr>
            </w:pP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D60935" w:rsidRPr="00B95D1D" w:rsidRDefault="00D60935" w:rsidP="002521AD">
            <w:pPr>
              <w:spacing w:before="120"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BC22EF" w:rsidRDefault="004A511F" w:rsidP="00AB6D19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b/>
              </w:rPr>
            </w:pPr>
            <w:r w:rsidRPr="00BC22EF">
              <w:rPr>
                <w:rFonts w:ascii="Arial" w:hAnsi="Arial" w:cs="Arial"/>
                <w:color w:val="000000"/>
              </w:rPr>
              <w:t>Для каждо</w:t>
            </w:r>
            <w:r w:rsidR="00CE483E">
              <w:rPr>
                <w:rFonts w:ascii="Arial" w:hAnsi="Arial" w:cs="Arial"/>
                <w:color w:val="000000"/>
              </w:rPr>
              <w:t>й</w:t>
            </w:r>
            <w:r w:rsidR="006039D7">
              <w:rPr>
                <w:rFonts w:ascii="Arial" w:hAnsi="Arial" w:cs="Arial"/>
                <w:color w:val="000000"/>
              </w:rPr>
              <w:t xml:space="preserve"> поставляемо</w:t>
            </w:r>
            <w:r w:rsidR="0040444E">
              <w:rPr>
                <w:rFonts w:ascii="Arial" w:hAnsi="Arial" w:cs="Arial"/>
                <w:color w:val="000000"/>
              </w:rPr>
              <w:t xml:space="preserve">й единицы оборудования и материалов </w:t>
            </w:r>
            <w:r w:rsidR="00D36E4B">
              <w:rPr>
                <w:rFonts w:ascii="Arial" w:hAnsi="Arial" w:cs="Arial"/>
                <w:color w:val="000000"/>
              </w:rPr>
              <w:t xml:space="preserve">Подрядчиком </w:t>
            </w:r>
            <w:r w:rsidR="00E94C44">
              <w:rPr>
                <w:rFonts w:ascii="Arial" w:hAnsi="Arial" w:cs="Arial"/>
                <w:color w:val="000000"/>
              </w:rPr>
              <w:t xml:space="preserve">разрабатывается </w:t>
            </w:r>
            <w:r w:rsidRPr="00BC22EF">
              <w:rPr>
                <w:rFonts w:ascii="Arial" w:hAnsi="Arial" w:cs="Arial"/>
                <w:color w:val="000000"/>
              </w:rPr>
              <w:t xml:space="preserve">план инспекции и испытаний (ITP), </w:t>
            </w:r>
            <w:r w:rsidR="00FC0E59">
              <w:rPr>
                <w:rFonts w:ascii="Arial" w:hAnsi="Arial" w:cs="Arial"/>
                <w:color w:val="000000"/>
              </w:rPr>
              <w:t xml:space="preserve">содержащий требования к инспекционному контролю, </w:t>
            </w:r>
            <w:r w:rsidRPr="00BC22EF">
              <w:rPr>
                <w:rFonts w:ascii="Arial" w:hAnsi="Arial" w:cs="Arial"/>
                <w:color w:val="000000"/>
              </w:rPr>
              <w:t xml:space="preserve">определяющий последовательность производственных </w:t>
            </w:r>
            <w:r w:rsidR="00C806A8">
              <w:rPr>
                <w:rFonts w:ascii="Arial" w:hAnsi="Arial" w:cs="Arial"/>
                <w:color w:val="000000"/>
              </w:rPr>
              <w:t>этапов</w:t>
            </w:r>
            <w:r w:rsidR="00C806A8" w:rsidRPr="00BC22EF">
              <w:rPr>
                <w:rFonts w:ascii="Arial" w:hAnsi="Arial" w:cs="Arial"/>
                <w:color w:val="000000"/>
              </w:rPr>
              <w:t xml:space="preserve"> </w:t>
            </w:r>
            <w:r w:rsidRPr="00BC22EF">
              <w:rPr>
                <w:rFonts w:ascii="Arial" w:hAnsi="Arial" w:cs="Arial"/>
                <w:color w:val="000000"/>
              </w:rPr>
              <w:t xml:space="preserve">и проведения инспекции каждого </w:t>
            </w:r>
            <w:r w:rsidR="00C806A8">
              <w:rPr>
                <w:rFonts w:ascii="Arial" w:hAnsi="Arial" w:cs="Arial"/>
                <w:color w:val="000000"/>
              </w:rPr>
              <w:t>этапа</w:t>
            </w:r>
            <w:r w:rsidR="00C806A8" w:rsidRPr="00BC22EF">
              <w:rPr>
                <w:rFonts w:ascii="Arial" w:hAnsi="Arial" w:cs="Arial"/>
                <w:color w:val="000000"/>
              </w:rPr>
              <w:t xml:space="preserve"> </w:t>
            </w:r>
            <w:r w:rsidRPr="00BC22EF">
              <w:rPr>
                <w:rFonts w:ascii="Arial" w:hAnsi="Arial" w:cs="Arial"/>
                <w:color w:val="000000"/>
              </w:rPr>
              <w:t xml:space="preserve">каждой из сторон. ITP прилагается </w:t>
            </w:r>
            <w:r w:rsidR="00CB374E">
              <w:rPr>
                <w:rFonts w:ascii="Arial" w:hAnsi="Arial" w:cs="Arial"/>
                <w:color w:val="000000"/>
              </w:rPr>
              <w:t>Подрядчиком</w:t>
            </w:r>
            <w:r w:rsidR="005E49A4">
              <w:rPr>
                <w:rFonts w:ascii="Arial" w:hAnsi="Arial" w:cs="Arial"/>
                <w:color w:val="000000"/>
              </w:rPr>
              <w:t xml:space="preserve"> и Субподрядчиками</w:t>
            </w:r>
            <w:r w:rsidR="00CB374E">
              <w:rPr>
                <w:rFonts w:ascii="Arial" w:hAnsi="Arial" w:cs="Arial"/>
                <w:color w:val="000000"/>
              </w:rPr>
              <w:t xml:space="preserve"> </w:t>
            </w:r>
            <w:r w:rsidRPr="00BC22EF">
              <w:rPr>
                <w:rFonts w:ascii="Arial" w:hAnsi="Arial" w:cs="Arial"/>
                <w:color w:val="000000"/>
              </w:rPr>
              <w:t>к заказу на поставку.</w:t>
            </w:r>
            <w:r w:rsidR="00AB6D19">
              <w:rPr>
                <w:rFonts w:ascii="Arial" w:hAnsi="Arial" w:cs="Arial"/>
                <w:color w:val="000000"/>
              </w:rPr>
              <w:t xml:space="preserve"> </w:t>
            </w:r>
            <w:r w:rsidR="00AB6D19" w:rsidRPr="00AB6D19">
              <w:rPr>
                <w:rFonts w:ascii="Arial" w:hAnsi="Arial" w:cs="Arial"/>
                <w:color w:val="000000"/>
              </w:rPr>
              <w:t xml:space="preserve">Форма </w:t>
            </w:r>
            <w:r w:rsidR="00AB6D19">
              <w:rPr>
                <w:rFonts w:ascii="Arial" w:hAnsi="Arial" w:cs="Arial"/>
                <w:color w:val="000000"/>
                <w:lang w:val="en-US"/>
              </w:rPr>
              <w:t>ITP</w:t>
            </w:r>
            <w:r w:rsidR="00AB6D19" w:rsidRPr="000B6543">
              <w:rPr>
                <w:rFonts w:ascii="Arial" w:hAnsi="Arial" w:cs="Arial"/>
                <w:color w:val="000000"/>
              </w:rPr>
              <w:t xml:space="preserve"> </w:t>
            </w:r>
            <w:r w:rsidR="00AB6D19" w:rsidRPr="00AB6D19">
              <w:rPr>
                <w:rFonts w:ascii="Arial" w:hAnsi="Arial" w:cs="Arial"/>
                <w:color w:val="000000"/>
              </w:rPr>
              <w:t xml:space="preserve">определена в Приложении № </w:t>
            </w:r>
            <w:r w:rsidR="00AB6D19">
              <w:rPr>
                <w:rFonts w:ascii="Arial" w:hAnsi="Arial" w:cs="Arial"/>
                <w:color w:val="000000"/>
              </w:rPr>
              <w:t>1</w:t>
            </w:r>
            <w:r w:rsidR="00AB6D19" w:rsidRPr="00AB6D19">
              <w:rPr>
                <w:rFonts w:ascii="Arial" w:hAnsi="Arial" w:cs="Arial"/>
                <w:color w:val="000000"/>
              </w:rPr>
              <w:t xml:space="preserve"> к настоящей Инструкции.</w:t>
            </w: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CE483E" w:rsidRDefault="004A511F" w:rsidP="00C2227F">
            <w:pPr>
              <w:spacing w:before="120"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4B2A38" w:rsidRDefault="004A511F" w:rsidP="00E94C44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b/>
              </w:rPr>
            </w:pPr>
            <w:r w:rsidRPr="00BC22EF">
              <w:rPr>
                <w:rFonts w:ascii="Arial" w:hAnsi="Arial" w:cs="Arial"/>
                <w:color w:val="000000"/>
              </w:rPr>
              <w:t>График инспекций и экспедайтинга  предоставляется Генеральному подрядчику каждые две недели с программой приемочного контроля на следующие</w:t>
            </w:r>
            <w:r w:rsidR="00EF5DA4">
              <w:rPr>
                <w:rFonts w:ascii="Arial" w:hAnsi="Arial" w:cs="Arial"/>
                <w:color w:val="000000"/>
              </w:rPr>
              <w:t>,</w:t>
            </w:r>
            <w:r w:rsidRPr="00BC22EF">
              <w:rPr>
                <w:rFonts w:ascii="Arial" w:hAnsi="Arial" w:cs="Arial"/>
                <w:color w:val="000000"/>
              </w:rPr>
              <w:t xml:space="preserve"> как минимум</w:t>
            </w:r>
            <w:r w:rsidR="00EF5DA4">
              <w:rPr>
                <w:rFonts w:ascii="Arial" w:hAnsi="Arial" w:cs="Arial"/>
                <w:color w:val="000000"/>
              </w:rPr>
              <w:t>,</w:t>
            </w:r>
            <w:r w:rsidRPr="00BC22EF">
              <w:rPr>
                <w:rFonts w:ascii="Arial" w:hAnsi="Arial" w:cs="Arial"/>
                <w:color w:val="000000"/>
              </w:rPr>
              <w:t xml:space="preserve"> шесть (6) недель для обеспечения определения, планирования и осуществления всех инспекций с утвержденными датами и инспекторами, а также план-график инспектирования, отражающий все планируемые Подрядчиком и Генеральным подрядчиком инспекции и экспедайтинг.</w:t>
            </w:r>
            <w:r w:rsidR="004B2A38" w:rsidRPr="004B2A38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B95D1D" w:rsidRDefault="004A511F" w:rsidP="000457FC">
            <w:pPr>
              <w:spacing w:before="120"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F06C07" w:rsidRDefault="004A511F" w:rsidP="000457FC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b/>
              </w:rPr>
            </w:pPr>
            <w:r w:rsidRPr="0003357D">
              <w:rPr>
                <w:rFonts w:ascii="Arial" w:hAnsi="Arial" w:cs="Arial"/>
                <w:color w:val="000000"/>
              </w:rPr>
              <w:t xml:space="preserve"> </w:t>
            </w:r>
            <w:r w:rsidRPr="00F06C07">
              <w:rPr>
                <w:rFonts w:ascii="Arial" w:hAnsi="Arial" w:cs="Arial"/>
                <w:color w:val="000000"/>
              </w:rPr>
              <w:t>График должен содержать, как минимум, следующую информацию:</w:t>
            </w: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B95D1D" w:rsidRDefault="004A511F" w:rsidP="00C71B9E">
            <w:pPr>
              <w:pStyle w:val="a"/>
              <w:numPr>
                <w:ilvl w:val="0"/>
                <w:numId w:val="8"/>
              </w:numPr>
              <w:spacing w:before="120"/>
              <w:ind w:left="522"/>
              <w:contextualSpacing w:val="0"/>
              <w:jc w:val="both"/>
              <w:rPr>
                <w:rFonts w:cs="Arial"/>
                <w:sz w:val="22"/>
                <w:szCs w:val="22"/>
                <w:lang w:val="ru-RU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F06C07" w:rsidRDefault="004A511F" w:rsidP="00C71B9E">
            <w:pPr>
              <w:pStyle w:val="a"/>
              <w:keepNext/>
              <w:widowControl w:val="0"/>
              <w:numPr>
                <w:ilvl w:val="0"/>
                <w:numId w:val="8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22" w:right="34"/>
              <w:contextualSpacing w:val="0"/>
              <w:jc w:val="both"/>
              <w:outlineLvl w:val="0"/>
              <w:rPr>
                <w:rFonts w:cs="Arial"/>
                <w:b/>
                <w:sz w:val="22"/>
                <w:szCs w:val="22"/>
              </w:rPr>
            </w:pPr>
            <w:r w:rsidRPr="00F06C07">
              <w:rPr>
                <w:rFonts w:cs="Arial"/>
                <w:color w:val="000000"/>
                <w:sz w:val="22"/>
                <w:szCs w:val="22"/>
              </w:rPr>
              <w:t>н</w:t>
            </w:r>
            <w:r w:rsidR="00C90232">
              <w:rPr>
                <w:rFonts w:cs="Arial"/>
                <w:color w:val="000000"/>
                <w:sz w:val="22"/>
                <w:szCs w:val="22"/>
              </w:rPr>
              <w:t xml:space="preserve">азвание </w:t>
            </w:r>
            <w:r w:rsidR="00C90232">
              <w:rPr>
                <w:rFonts w:cs="Arial"/>
                <w:color w:val="000000"/>
                <w:sz w:val="22"/>
                <w:szCs w:val="22"/>
                <w:lang w:val="ru-RU"/>
              </w:rPr>
              <w:t>П</w:t>
            </w:r>
            <w:r w:rsidRPr="00F06C07">
              <w:rPr>
                <w:rFonts w:cs="Arial"/>
                <w:color w:val="000000"/>
                <w:sz w:val="22"/>
                <w:szCs w:val="22"/>
              </w:rPr>
              <w:t>роекта</w:t>
            </w: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F06C07" w:rsidRDefault="004A511F" w:rsidP="00C71B9E">
            <w:pPr>
              <w:pStyle w:val="a"/>
              <w:numPr>
                <w:ilvl w:val="0"/>
                <w:numId w:val="8"/>
              </w:numPr>
              <w:spacing w:before="120"/>
              <w:ind w:left="522"/>
              <w:contextualSpacing w:val="0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F06C07" w:rsidRDefault="004A511F" w:rsidP="00C71B9E">
            <w:pPr>
              <w:pStyle w:val="a"/>
              <w:keepNext/>
              <w:widowControl w:val="0"/>
              <w:numPr>
                <w:ilvl w:val="0"/>
                <w:numId w:val="8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22" w:right="34"/>
              <w:contextualSpacing w:val="0"/>
              <w:jc w:val="both"/>
              <w:outlineLvl w:val="0"/>
              <w:rPr>
                <w:rFonts w:cs="Arial"/>
                <w:b/>
                <w:sz w:val="22"/>
                <w:szCs w:val="22"/>
              </w:rPr>
            </w:pPr>
            <w:r w:rsidRPr="00F06C07">
              <w:rPr>
                <w:rFonts w:cs="Arial"/>
                <w:color w:val="000000"/>
                <w:sz w:val="22"/>
                <w:szCs w:val="22"/>
              </w:rPr>
              <w:t xml:space="preserve">наименование Подрядчика / </w:t>
            </w:r>
            <w:r w:rsidR="00BC22EF" w:rsidRPr="00F06C07">
              <w:rPr>
                <w:rFonts w:cs="Arial"/>
                <w:color w:val="000000"/>
                <w:sz w:val="22"/>
                <w:szCs w:val="22"/>
              </w:rPr>
              <w:t>Субподрядчик</w:t>
            </w:r>
            <w:r w:rsidRPr="00F06C07">
              <w:rPr>
                <w:rFonts w:cs="Arial"/>
                <w:color w:val="000000"/>
                <w:sz w:val="22"/>
                <w:szCs w:val="22"/>
              </w:rPr>
              <w:t>а</w:t>
            </w: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F06C07" w:rsidRDefault="004A511F" w:rsidP="00C71B9E">
            <w:pPr>
              <w:pStyle w:val="a"/>
              <w:numPr>
                <w:ilvl w:val="0"/>
                <w:numId w:val="8"/>
              </w:numPr>
              <w:spacing w:before="120"/>
              <w:ind w:left="522"/>
              <w:contextualSpacing w:val="0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F06C07" w:rsidRDefault="004A511F" w:rsidP="00C71B9E">
            <w:pPr>
              <w:pStyle w:val="a"/>
              <w:keepNext/>
              <w:widowControl w:val="0"/>
              <w:numPr>
                <w:ilvl w:val="0"/>
                <w:numId w:val="8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22" w:right="34"/>
              <w:contextualSpacing w:val="0"/>
              <w:jc w:val="both"/>
              <w:outlineLvl w:val="0"/>
              <w:rPr>
                <w:rFonts w:cs="Arial"/>
                <w:b/>
                <w:sz w:val="22"/>
                <w:szCs w:val="22"/>
              </w:rPr>
            </w:pPr>
            <w:r w:rsidRPr="00F06C07">
              <w:rPr>
                <w:rFonts w:cs="Arial"/>
                <w:color w:val="000000"/>
                <w:sz w:val="22"/>
                <w:szCs w:val="22"/>
              </w:rPr>
              <w:t>номер заказа на поставку</w:t>
            </w: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F06C07" w:rsidRDefault="004A511F" w:rsidP="00C71B9E">
            <w:pPr>
              <w:pStyle w:val="a"/>
              <w:numPr>
                <w:ilvl w:val="0"/>
                <w:numId w:val="8"/>
              </w:numPr>
              <w:spacing w:before="120"/>
              <w:ind w:left="522"/>
              <w:contextualSpacing w:val="0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F06C07" w:rsidRDefault="004A511F" w:rsidP="00C71B9E">
            <w:pPr>
              <w:pStyle w:val="a"/>
              <w:keepNext/>
              <w:widowControl w:val="0"/>
              <w:numPr>
                <w:ilvl w:val="0"/>
                <w:numId w:val="8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22" w:right="34"/>
              <w:contextualSpacing w:val="0"/>
              <w:jc w:val="both"/>
              <w:outlineLvl w:val="0"/>
              <w:rPr>
                <w:rFonts w:cs="Arial"/>
                <w:b/>
                <w:sz w:val="22"/>
                <w:szCs w:val="22"/>
              </w:rPr>
            </w:pPr>
            <w:r w:rsidRPr="00F06C07">
              <w:rPr>
                <w:rFonts w:cs="Arial"/>
                <w:color w:val="000000"/>
                <w:sz w:val="22"/>
                <w:szCs w:val="22"/>
              </w:rPr>
              <w:t>количество позиций</w:t>
            </w: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F06C07" w:rsidRDefault="004A511F" w:rsidP="00C71B9E">
            <w:pPr>
              <w:pStyle w:val="a"/>
              <w:numPr>
                <w:ilvl w:val="0"/>
                <w:numId w:val="8"/>
              </w:numPr>
              <w:spacing w:before="120"/>
              <w:ind w:left="522"/>
              <w:contextualSpacing w:val="0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F06C07" w:rsidRDefault="004A511F" w:rsidP="00C71B9E">
            <w:pPr>
              <w:pStyle w:val="a"/>
              <w:keepNext/>
              <w:widowControl w:val="0"/>
              <w:numPr>
                <w:ilvl w:val="0"/>
                <w:numId w:val="8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22" w:right="34"/>
              <w:contextualSpacing w:val="0"/>
              <w:jc w:val="both"/>
              <w:outlineLvl w:val="0"/>
              <w:rPr>
                <w:rFonts w:cs="Arial"/>
                <w:b/>
                <w:sz w:val="22"/>
                <w:szCs w:val="22"/>
              </w:rPr>
            </w:pPr>
            <w:r w:rsidRPr="00F06C07">
              <w:rPr>
                <w:rFonts w:cs="Arial"/>
                <w:color w:val="000000"/>
                <w:sz w:val="22"/>
                <w:szCs w:val="22"/>
              </w:rPr>
              <w:t>описание оборудования</w:t>
            </w: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F06C07" w:rsidRDefault="004A511F" w:rsidP="00C71B9E">
            <w:pPr>
              <w:pStyle w:val="a"/>
              <w:numPr>
                <w:ilvl w:val="0"/>
                <w:numId w:val="8"/>
              </w:numPr>
              <w:spacing w:before="120"/>
              <w:ind w:left="522"/>
              <w:contextualSpacing w:val="0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F06C07" w:rsidRDefault="004A511F" w:rsidP="00C71B9E">
            <w:pPr>
              <w:pStyle w:val="a"/>
              <w:keepNext/>
              <w:widowControl w:val="0"/>
              <w:numPr>
                <w:ilvl w:val="0"/>
                <w:numId w:val="8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22" w:right="34"/>
              <w:contextualSpacing w:val="0"/>
              <w:jc w:val="both"/>
              <w:outlineLvl w:val="0"/>
              <w:rPr>
                <w:rFonts w:cs="Arial"/>
                <w:b/>
                <w:sz w:val="22"/>
                <w:szCs w:val="22"/>
                <w:lang w:val="ru-RU"/>
              </w:rPr>
            </w:pPr>
            <w:r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>таговый номер (номер технологической позиции)</w:t>
            </w: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B95D1D" w:rsidRDefault="004A511F" w:rsidP="00C71B9E">
            <w:pPr>
              <w:pStyle w:val="a"/>
              <w:numPr>
                <w:ilvl w:val="0"/>
                <w:numId w:val="8"/>
              </w:numPr>
              <w:spacing w:before="120"/>
              <w:ind w:left="522"/>
              <w:contextualSpacing w:val="0"/>
              <w:jc w:val="both"/>
              <w:rPr>
                <w:rFonts w:cs="Arial"/>
                <w:sz w:val="22"/>
                <w:szCs w:val="22"/>
                <w:lang w:val="ru-RU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F06C07" w:rsidRDefault="004A511F" w:rsidP="00C71B9E">
            <w:pPr>
              <w:pStyle w:val="a"/>
              <w:keepNext/>
              <w:widowControl w:val="0"/>
              <w:numPr>
                <w:ilvl w:val="0"/>
                <w:numId w:val="8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22" w:right="34"/>
              <w:contextualSpacing w:val="0"/>
              <w:jc w:val="both"/>
              <w:outlineLvl w:val="0"/>
              <w:rPr>
                <w:rFonts w:cs="Arial"/>
                <w:b/>
                <w:sz w:val="22"/>
                <w:szCs w:val="22"/>
              </w:rPr>
            </w:pPr>
            <w:r w:rsidRPr="00F06C07">
              <w:rPr>
                <w:rFonts w:cs="Arial"/>
                <w:color w:val="000000"/>
                <w:sz w:val="22"/>
                <w:szCs w:val="22"/>
              </w:rPr>
              <w:t>идентификационный номер</w:t>
            </w: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F06C07" w:rsidRDefault="004A511F" w:rsidP="00C71B9E">
            <w:pPr>
              <w:pStyle w:val="a"/>
              <w:numPr>
                <w:ilvl w:val="0"/>
                <w:numId w:val="8"/>
              </w:numPr>
              <w:spacing w:before="120"/>
              <w:ind w:left="522"/>
              <w:contextualSpacing w:val="0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F06C07" w:rsidRDefault="004A511F" w:rsidP="00C71B9E">
            <w:pPr>
              <w:pStyle w:val="a"/>
              <w:keepNext/>
              <w:widowControl w:val="0"/>
              <w:numPr>
                <w:ilvl w:val="0"/>
                <w:numId w:val="8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22" w:right="34"/>
              <w:contextualSpacing w:val="0"/>
              <w:jc w:val="both"/>
              <w:outlineLvl w:val="0"/>
              <w:rPr>
                <w:rFonts w:cs="Arial"/>
                <w:b/>
                <w:sz w:val="22"/>
                <w:szCs w:val="22"/>
                <w:lang w:val="ru-RU"/>
              </w:rPr>
            </w:pPr>
            <w:r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номер плана инспекций и испытаний (статус, если не выпущен) </w:t>
            </w: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B95D1D" w:rsidRDefault="004A511F" w:rsidP="00C71B9E">
            <w:pPr>
              <w:pStyle w:val="a"/>
              <w:numPr>
                <w:ilvl w:val="0"/>
                <w:numId w:val="8"/>
              </w:numPr>
              <w:spacing w:before="120"/>
              <w:ind w:left="522"/>
              <w:contextualSpacing w:val="0"/>
              <w:jc w:val="both"/>
              <w:rPr>
                <w:rFonts w:cs="Arial"/>
                <w:sz w:val="22"/>
                <w:szCs w:val="22"/>
                <w:lang w:val="ru-RU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F06C07" w:rsidRDefault="004A511F" w:rsidP="00C71B9E">
            <w:pPr>
              <w:pStyle w:val="a"/>
              <w:keepNext/>
              <w:widowControl w:val="0"/>
              <w:numPr>
                <w:ilvl w:val="0"/>
                <w:numId w:val="8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22" w:right="34"/>
              <w:contextualSpacing w:val="0"/>
              <w:jc w:val="both"/>
              <w:outlineLvl w:val="0"/>
              <w:rPr>
                <w:rFonts w:cs="Arial"/>
                <w:b/>
                <w:sz w:val="22"/>
                <w:szCs w:val="22"/>
                <w:lang w:val="ru-RU"/>
              </w:rPr>
            </w:pPr>
            <w:r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>контрольные точки освидетельствования и остановки производства Подрядчика</w:t>
            </w: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B95D1D" w:rsidRDefault="004A511F" w:rsidP="00C71B9E">
            <w:pPr>
              <w:pStyle w:val="a"/>
              <w:numPr>
                <w:ilvl w:val="0"/>
                <w:numId w:val="8"/>
              </w:numPr>
              <w:spacing w:before="120"/>
              <w:ind w:left="522"/>
              <w:contextualSpacing w:val="0"/>
              <w:jc w:val="both"/>
              <w:rPr>
                <w:rFonts w:cs="Arial"/>
                <w:sz w:val="22"/>
                <w:szCs w:val="22"/>
                <w:lang w:val="ru-RU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F06C07" w:rsidRDefault="004A511F" w:rsidP="00C71B9E">
            <w:pPr>
              <w:pStyle w:val="a"/>
              <w:keepNext/>
              <w:widowControl w:val="0"/>
              <w:numPr>
                <w:ilvl w:val="0"/>
                <w:numId w:val="8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22" w:right="34"/>
              <w:contextualSpacing w:val="0"/>
              <w:jc w:val="both"/>
              <w:outlineLvl w:val="0"/>
              <w:rPr>
                <w:rFonts w:cs="Arial"/>
                <w:b/>
                <w:sz w:val="22"/>
                <w:szCs w:val="22"/>
                <w:lang w:val="ru-RU"/>
              </w:rPr>
            </w:pPr>
            <w:r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>контрольные точки освидетельствования и остановки производства Генерального подрядчика</w:t>
            </w: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03357D" w:rsidRDefault="004A511F" w:rsidP="00C71B9E">
            <w:pPr>
              <w:pStyle w:val="a"/>
              <w:numPr>
                <w:ilvl w:val="0"/>
                <w:numId w:val="8"/>
              </w:numPr>
              <w:spacing w:before="120"/>
              <w:ind w:left="522"/>
              <w:contextualSpacing w:val="0"/>
              <w:jc w:val="both"/>
              <w:rPr>
                <w:rFonts w:cs="Arial"/>
                <w:sz w:val="22"/>
                <w:szCs w:val="22"/>
                <w:lang w:val="ru-RU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F06C07" w:rsidRDefault="004A511F" w:rsidP="00C71B9E">
            <w:pPr>
              <w:pStyle w:val="a"/>
              <w:keepNext/>
              <w:widowControl w:val="0"/>
              <w:numPr>
                <w:ilvl w:val="0"/>
                <w:numId w:val="8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22" w:right="34"/>
              <w:contextualSpacing w:val="0"/>
              <w:jc w:val="both"/>
              <w:outlineLvl w:val="0"/>
              <w:rPr>
                <w:rFonts w:cs="Arial"/>
                <w:b/>
                <w:sz w:val="22"/>
                <w:szCs w:val="22"/>
                <w:lang w:val="ru-RU"/>
              </w:rPr>
            </w:pPr>
            <w:r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>тип инспекции (экспедайтинг, предпроизводственное совещание, финальная инс</w:t>
            </w:r>
            <w:r w:rsidR="009D3E39">
              <w:rPr>
                <w:rFonts w:cs="Arial"/>
                <w:color w:val="000000"/>
                <w:sz w:val="22"/>
                <w:szCs w:val="22"/>
                <w:lang w:val="ru-RU"/>
              </w:rPr>
              <w:t>п</w:t>
            </w:r>
            <w:r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екция и тд) </w:t>
            </w: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B95D1D" w:rsidRDefault="004A511F" w:rsidP="00C71B9E">
            <w:pPr>
              <w:pStyle w:val="a"/>
              <w:numPr>
                <w:ilvl w:val="0"/>
                <w:numId w:val="8"/>
              </w:numPr>
              <w:spacing w:before="120"/>
              <w:ind w:left="522"/>
              <w:contextualSpacing w:val="0"/>
              <w:jc w:val="both"/>
              <w:rPr>
                <w:rFonts w:cs="Arial"/>
                <w:sz w:val="22"/>
                <w:szCs w:val="22"/>
                <w:lang w:val="ru-RU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F06C07" w:rsidRDefault="004A511F" w:rsidP="00C71B9E">
            <w:pPr>
              <w:pStyle w:val="a"/>
              <w:keepNext/>
              <w:widowControl w:val="0"/>
              <w:numPr>
                <w:ilvl w:val="0"/>
                <w:numId w:val="8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22" w:right="34"/>
              <w:contextualSpacing w:val="0"/>
              <w:jc w:val="both"/>
              <w:outlineLvl w:val="0"/>
              <w:rPr>
                <w:rFonts w:cs="Arial"/>
                <w:b/>
                <w:sz w:val="22"/>
                <w:szCs w:val="22"/>
              </w:rPr>
            </w:pPr>
            <w:r w:rsidRPr="00F06C07">
              <w:rPr>
                <w:rFonts w:cs="Arial"/>
                <w:color w:val="000000"/>
                <w:sz w:val="22"/>
                <w:szCs w:val="22"/>
              </w:rPr>
              <w:t>прогнозная дата инспекции</w:t>
            </w: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F06C07" w:rsidRDefault="004A511F" w:rsidP="00C71B9E">
            <w:pPr>
              <w:pStyle w:val="a"/>
              <w:numPr>
                <w:ilvl w:val="0"/>
                <w:numId w:val="8"/>
              </w:numPr>
              <w:spacing w:before="120"/>
              <w:ind w:left="522"/>
              <w:contextualSpacing w:val="0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F06C07" w:rsidRDefault="004A511F" w:rsidP="00C71B9E">
            <w:pPr>
              <w:pStyle w:val="a"/>
              <w:keepNext/>
              <w:widowControl w:val="0"/>
              <w:numPr>
                <w:ilvl w:val="0"/>
                <w:numId w:val="8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22" w:right="34"/>
              <w:contextualSpacing w:val="0"/>
              <w:jc w:val="both"/>
              <w:outlineLvl w:val="0"/>
              <w:rPr>
                <w:rFonts w:cs="Arial"/>
                <w:b/>
                <w:sz w:val="22"/>
                <w:szCs w:val="22"/>
              </w:rPr>
            </w:pPr>
            <w:r w:rsidRPr="00F06C07">
              <w:rPr>
                <w:rFonts w:cs="Arial"/>
                <w:color w:val="000000"/>
                <w:sz w:val="22"/>
                <w:szCs w:val="22"/>
              </w:rPr>
              <w:t xml:space="preserve">фактическая дата инспекции </w:t>
            </w: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F06C07" w:rsidRDefault="004A511F" w:rsidP="00C71B9E">
            <w:pPr>
              <w:pStyle w:val="a"/>
              <w:numPr>
                <w:ilvl w:val="0"/>
                <w:numId w:val="8"/>
              </w:numPr>
              <w:spacing w:before="120"/>
              <w:ind w:left="522"/>
              <w:contextualSpacing w:val="0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F06C07" w:rsidRDefault="004A511F" w:rsidP="00C71B9E">
            <w:pPr>
              <w:pStyle w:val="a"/>
              <w:keepNext/>
              <w:widowControl w:val="0"/>
              <w:numPr>
                <w:ilvl w:val="0"/>
                <w:numId w:val="8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22" w:right="34"/>
              <w:contextualSpacing w:val="0"/>
              <w:jc w:val="both"/>
              <w:outlineLvl w:val="0"/>
              <w:rPr>
                <w:rFonts w:cs="Arial"/>
                <w:b/>
                <w:sz w:val="22"/>
                <w:szCs w:val="22"/>
              </w:rPr>
            </w:pPr>
            <w:r w:rsidRPr="00F06C07">
              <w:rPr>
                <w:rFonts w:cs="Arial"/>
                <w:color w:val="000000"/>
                <w:sz w:val="22"/>
                <w:szCs w:val="22"/>
              </w:rPr>
              <w:t xml:space="preserve">место проведения инспекции (город)  </w:t>
            </w: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F06C07" w:rsidRDefault="004A511F" w:rsidP="00C71B9E">
            <w:pPr>
              <w:pStyle w:val="a"/>
              <w:numPr>
                <w:ilvl w:val="0"/>
                <w:numId w:val="8"/>
              </w:numPr>
              <w:spacing w:before="120"/>
              <w:ind w:left="522"/>
              <w:contextualSpacing w:val="0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F06C07" w:rsidRDefault="004A511F" w:rsidP="00C71B9E">
            <w:pPr>
              <w:pStyle w:val="a"/>
              <w:keepNext/>
              <w:widowControl w:val="0"/>
              <w:numPr>
                <w:ilvl w:val="0"/>
                <w:numId w:val="8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22" w:right="34"/>
              <w:contextualSpacing w:val="0"/>
              <w:jc w:val="both"/>
              <w:outlineLvl w:val="0"/>
              <w:rPr>
                <w:rFonts w:cs="Arial"/>
                <w:b/>
                <w:sz w:val="22"/>
                <w:szCs w:val="22"/>
              </w:rPr>
            </w:pPr>
            <w:r w:rsidRPr="00F06C07">
              <w:rPr>
                <w:rFonts w:cs="Arial"/>
                <w:color w:val="000000"/>
                <w:sz w:val="22"/>
                <w:szCs w:val="22"/>
              </w:rPr>
              <w:t>место проведения инспекции (страна)</w:t>
            </w: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F06C07" w:rsidRDefault="004A511F" w:rsidP="00C71B9E">
            <w:pPr>
              <w:pStyle w:val="a"/>
              <w:numPr>
                <w:ilvl w:val="0"/>
                <w:numId w:val="8"/>
              </w:numPr>
              <w:spacing w:before="120"/>
              <w:ind w:left="522"/>
              <w:contextualSpacing w:val="0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F06C07" w:rsidRDefault="004A511F" w:rsidP="00C71B9E">
            <w:pPr>
              <w:pStyle w:val="a"/>
              <w:keepNext/>
              <w:widowControl w:val="0"/>
              <w:numPr>
                <w:ilvl w:val="0"/>
                <w:numId w:val="8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22" w:right="34"/>
              <w:contextualSpacing w:val="0"/>
              <w:jc w:val="both"/>
              <w:outlineLvl w:val="0"/>
              <w:rPr>
                <w:rFonts w:cs="Arial"/>
                <w:b/>
                <w:sz w:val="22"/>
                <w:szCs w:val="22"/>
              </w:rPr>
            </w:pPr>
            <w:r w:rsidRPr="00F06C07">
              <w:rPr>
                <w:rFonts w:cs="Arial"/>
                <w:color w:val="000000"/>
                <w:sz w:val="22"/>
                <w:szCs w:val="22"/>
              </w:rPr>
              <w:t>имя инспектора Подрядчика</w:t>
            </w: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F06C07" w:rsidRDefault="004A511F" w:rsidP="00C71B9E">
            <w:pPr>
              <w:pStyle w:val="a"/>
              <w:numPr>
                <w:ilvl w:val="0"/>
                <w:numId w:val="8"/>
              </w:numPr>
              <w:spacing w:before="120"/>
              <w:ind w:left="522"/>
              <w:contextualSpacing w:val="0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F06C07" w:rsidRDefault="004A511F" w:rsidP="00C71B9E">
            <w:pPr>
              <w:pStyle w:val="a"/>
              <w:keepNext/>
              <w:widowControl w:val="0"/>
              <w:numPr>
                <w:ilvl w:val="0"/>
                <w:numId w:val="8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22" w:right="34"/>
              <w:contextualSpacing w:val="0"/>
              <w:jc w:val="both"/>
              <w:outlineLvl w:val="0"/>
              <w:rPr>
                <w:rFonts w:cs="Arial"/>
                <w:b/>
                <w:sz w:val="22"/>
                <w:szCs w:val="22"/>
                <w:lang w:val="ru-RU"/>
              </w:rPr>
            </w:pPr>
            <w:r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номер приглашения на инспекцию или сопроводительной записки в адрес Генерального подрядчика </w:t>
            </w: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B95D1D" w:rsidRDefault="004A511F" w:rsidP="00C71B9E">
            <w:pPr>
              <w:pStyle w:val="a"/>
              <w:numPr>
                <w:ilvl w:val="0"/>
                <w:numId w:val="8"/>
              </w:numPr>
              <w:spacing w:before="120"/>
              <w:ind w:left="522"/>
              <w:contextualSpacing w:val="0"/>
              <w:jc w:val="both"/>
              <w:rPr>
                <w:rFonts w:cs="Arial"/>
                <w:sz w:val="22"/>
                <w:szCs w:val="22"/>
                <w:lang w:val="ru-RU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F06C07" w:rsidRDefault="004A511F" w:rsidP="00C71B9E">
            <w:pPr>
              <w:pStyle w:val="a"/>
              <w:keepNext/>
              <w:widowControl w:val="0"/>
              <w:numPr>
                <w:ilvl w:val="0"/>
                <w:numId w:val="8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22" w:right="34"/>
              <w:contextualSpacing w:val="0"/>
              <w:jc w:val="both"/>
              <w:outlineLvl w:val="0"/>
              <w:rPr>
                <w:rFonts w:cs="Arial"/>
                <w:b/>
                <w:sz w:val="22"/>
                <w:szCs w:val="22"/>
                <w:lang w:val="ru-RU"/>
              </w:rPr>
            </w:pPr>
            <w:r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ответ Генерального подрядчика с указанием участников </w:t>
            </w: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B95D1D" w:rsidRDefault="004A511F" w:rsidP="00C71B9E">
            <w:pPr>
              <w:pStyle w:val="a"/>
              <w:numPr>
                <w:ilvl w:val="0"/>
                <w:numId w:val="8"/>
              </w:numPr>
              <w:spacing w:before="120"/>
              <w:ind w:left="522"/>
              <w:contextualSpacing w:val="0"/>
              <w:jc w:val="both"/>
              <w:rPr>
                <w:rFonts w:cs="Arial"/>
                <w:sz w:val="22"/>
                <w:szCs w:val="22"/>
                <w:lang w:val="ru-RU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F06C07" w:rsidRDefault="004A511F" w:rsidP="00C71B9E">
            <w:pPr>
              <w:pStyle w:val="a"/>
              <w:keepNext/>
              <w:widowControl w:val="0"/>
              <w:numPr>
                <w:ilvl w:val="0"/>
                <w:numId w:val="8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22" w:right="34"/>
              <w:contextualSpacing w:val="0"/>
              <w:jc w:val="both"/>
              <w:outlineLvl w:val="0"/>
              <w:rPr>
                <w:rFonts w:cs="Arial"/>
                <w:b/>
                <w:sz w:val="22"/>
                <w:szCs w:val="22"/>
                <w:lang w:val="ru-RU"/>
              </w:rPr>
            </w:pPr>
            <w:r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номер отчета об инспекции / экспедайтинге </w:t>
            </w: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B95D1D" w:rsidRDefault="004A511F" w:rsidP="00645946">
            <w:pPr>
              <w:spacing w:before="120"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F06C07" w:rsidRDefault="004A511F" w:rsidP="00E94C44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b/>
              </w:rPr>
            </w:pPr>
            <w:r w:rsidRPr="00F06C07">
              <w:rPr>
                <w:rFonts w:ascii="Arial" w:hAnsi="Arial" w:cs="Arial"/>
                <w:color w:val="000000"/>
              </w:rPr>
              <w:t xml:space="preserve">Предпроизводственное совещание (PIM) планируется и проводится на территории Подрядчика / </w:t>
            </w:r>
            <w:r w:rsidR="00BC22EF" w:rsidRPr="00F06C07">
              <w:rPr>
                <w:rFonts w:ascii="Arial" w:hAnsi="Arial" w:cs="Arial"/>
                <w:color w:val="000000"/>
              </w:rPr>
              <w:t>Субподрядчик</w:t>
            </w:r>
            <w:r w:rsidRPr="00F06C07">
              <w:rPr>
                <w:rFonts w:ascii="Arial" w:hAnsi="Arial" w:cs="Arial"/>
                <w:color w:val="000000"/>
              </w:rPr>
              <w:t xml:space="preserve">а после получения и рассмотрения </w:t>
            </w:r>
            <w:r w:rsidR="00645946">
              <w:rPr>
                <w:rFonts w:ascii="Arial" w:hAnsi="Arial" w:cs="Arial"/>
                <w:color w:val="000000"/>
                <w:lang w:val="en-US"/>
              </w:rPr>
              <w:t>ITP</w:t>
            </w:r>
            <w:r w:rsidR="00645946" w:rsidRPr="00F06C07">
              <w:rPr>
                <w:rFonts w:ascii="Arial" w:hAnsi="Arial" w:cs="Arial"/>
                <w:color w:val="000000"/>
              </w:rPr>
              <w:t xml:space="preserve"> </w:t>
            </w:r>
            <w:r w:rsidRPr="00F06C07">
              <w:rPr>
                <w:rFonts w:ascii="Arial" w:hAnsi="Arial" w:cs="Arial"/>
                <w:color w:val="000000"/>
              </w:rPr>
              <w:t>и графика изготовления и документального подтверждения предста</w:t>
            </w:r>
            <w:r w:rsidR="009D3E39">
              <w:rPr>
                <w:rFonts w:ascii="Arial" w:hAnsi="Arial" w:cs="Arial"/>
                <w:color w:val="000000"/>
              </w:rPr>
              <w:t>вления графика  Субподрядчиком(</w:t>
            </w:r>
            <w:r w:rsidRPr="00F06C07">
              <w:rPr>
                <w:rFonts w:ascii="Arial" w:hAnsi="Arial" w:cs="Arial"/>
                <w:color w:val="000000"/>
              </w:rPr>
              <w:t xml:space="preserve">и). Дата и повестка дня PIM направляется Генеральному подрядчику как минимум за 4 недели до </w:t>
            </w:r>
            <w:r w:rsidR="000457FC">
              <w:rPr>
                <w:rFonts w:ascii="Arial" w:hAnsi="Arial" w:cs="Arial"/>
                <w:color w:val="000000"/>
              </w:rPr>
              <w:t>совещания</w:t>
            </w:r>
            <w:r w:rsidRPr="00F06C07">
              <w:rPr>
                <w:rFonts w:ascii="Arial" w:hAnsi="Arial" w:cs="Arial"/>
                <w:color w:val="000000"/>
              </w:rPr>
              <w:t xml:space="preserve"> для того, чтобы организовать участие.</w:t>
            </w: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754452" w:rsidRDefault="004A511F" w:rsidP="000457FC">
            <w:pPr>
              <w:spacing w:before="120"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BC22EF" w:rsidRDefault="004A511F" w:rsidP="00E94C44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b/>
              </w:rPr>
            </w:pP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F06C07" w:rsidRDefault="004A511F" w:rsidP="00B95D1D">
            <w:pPr>
              <w:pStyle w:val="EN1"/>
              <w:rPr>
                <w:rFonts w:eastAsia="Arial" w:cs="Arial"/>
                <w:color w:val="1F497D" w:themeColor="text2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F06C07" w:rsidRDefault="004A511F" w:rsidP="000B151C">
            <w:pPr>
              <w:pStyle w:val="1"/>
              <w:keepNext w:val="0"/>
              <w:numPr>
                <w:ilvl w:val="0"/>
                <w:numId w:val="7"/>
              </w:numPr>
              <w:spacing w:before="240" w:after="120"/>
              <w:ind w:hanging="720"/>
              <w:rPr>
                <w:rFonts w:ascii="Arial" w:hAnsi="Arial" w:cs="Arial"/>
                <w:color w:val="1F497D" w:themeColor="text2"/>
                <w:sz w:val="28"/>
                <w:szCs w:val="22"/>
                <w:lang w:val="ru-RU"/>
              </w:rPr>
            </w:pPr>
            <w:bookmarkStart w:id="10" w:name="_Toc467167539"/>
            <w:r w:rsidRPr="00F06C07">
              <w:rPr>
                <w:rFonts w:ascii="Arial" w:hAnsi="Arial" w:cs="Arial"/>
                <w:color w:val="1F497D" w:themeColor="text2"/>
                <w:sz w:val="28"/>
                <w:szCs w:val="22"/>
                <w:lang w:val="ru-RU"/>
              </w:rPr>
              <w:t>Аудит Подрядчика</w:t>
            </w:r>
            <w:bookmarkEnd w:id="10"/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BC22EF" w:rsidRDefault="004A511F" w:rsidP="000457FC">
            <w:pPr>
              <w:spacing w:before="120"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BC22EF" w:rsidRDefault="004A511F" w:rsidP="000457FC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b/>
              </w:rPr>
            </w:pPr>
            <w:r w:rsidRPr="00BC22EF">
              <w:rPr>
                <w:rFonts w:ascii="Arial" w:hAnsi="Arial" w:cs="Arial"/>
                <w:color w:val="000000"/>
              </w:rPr>
              <w:t>Подрядчик периодически осуществляет внутренний аудит своей организации в соответствии с графиком внутреннего аудита и обеспечивает соответствие всех подразделений процедурам и методам. Результаты внутреннего аудита по запросу предоставляются Генеральному подрядчику.</w:t>
            </w: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BC22EF" w:rsidRDefault="004A511F" w:rsidP="000457FC">
            <w:pPr>
              <w:spacing w:before="120"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8B14EF" w:rsidRDefault="004A511F" w:rsidP="000457FC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color w:val="000000"/>
              </w:rPr>
            </w:pPr>
            <w:r w:rsidRPr="00BC22EF">
              <w:rPr>
                <w:rFonts w:ascii="Arial" w:hAnsi="Arial" w:cs="Arial"/>
                <w:color w:val="000000"/>
              </w:rPr>
              <w:t xml:space="preserve">Генеральный подрядчик оставляет за собой право назначать своих аудиторов или организации, выполняющие инспекции в качестве третьей стороны для проведения аудита организации Подрядчика в отношении </w:t>
            </w:r>
            <w:r w:rsidR="00F06C07" w:rsidRPr="00BC22EF">
              <w:rPr>
                <w:rFonts w:ascii="Arial" w:hAnsi="Arial" w:cs="Arial"/>
                <w:color w:val="000000"/>
              </w:rPr>
              <w:t>системы</w:t>
            </w:r>
            <w:r w:rsidR="00EF5DA4">
              <w:rPr>
                <w:rFonts w:ascii="Arial" w:hAnsi="Arial" w:cs="Arial"/>
                <w:color w:val="000000"/>
              </w:rPr>
              <w:t xml:space="preserve"> управления</w:t>
            </w:r>
            <w:r w:rsidRPr="00BC22EF">
              <w:rPr>
                <w:rFonts w:ascii="Arial" w:hAnsi="Arial" w:cs="Arial"/>
                <w:color w:val="000000"/>
              </w:rPr>
              <w:t xml:space="preserve"> качеством, промышленной безопасностью, охраной окружающей среды и </w:t>
            </w:r>
            <w:r w:rsidR="00C90232">
              <w:rPr>
                <w:rFonts w:ascii="Arial" w:hAnsi="Arial" w:cs="Arial"/>
                <w:color w:val="000000"/>
              </w:rPr>
              <w:t>труда в любое время выполнения П</w:t>
            </w:r>
            <w:r w:rsidRPr="00BC22EF">
              <w:rPr>
                <w:rFonts w:ascii="Arial" w:hAnsi="Arial" w:cs="Arial"/>
                <w:color w:val="000000"/>
              </w:rPr>
              <w:t>роекта. Подрядчик обязан оказывать аудиторам полное содействие и доступ. В ходе аудита любое выявление несоответствия и оформление протокола несоответствия должно проводиться с участием Подрядчика с высоким приоритетом.</w:t>
            </w:r>
          </w:p>
          <w:p w:rsidR="009D3E39" w:rsidRPr="008B14EF" w:rsidRDefault="009D3E39" w:rsidP="000457FC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b/>
              </w:rPr>
            </w:pP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F06C07" w:rsidRDefault="004A511F" w:rsidP="00B95D1D">
            <w:pPr>
              <w:pStyle w:val="EN1"/>
              <w:rPr>
                <w:rFonts w:eastAsia="Arial" w:cs="Arial"/>
                <w:color w:val="1F497D" w:themeColor="text2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F06C07" w:rsidRDefault="004A511F" w:rsidP="000B151C">
            <w:pPr>
              <w:pStyle w:val="1"/>
              <w:keepNext w:val="0"/>
              <w:numPr>
                <w:ilvl w:val="0"/>
                <w:numId w:val="7"/>
              </w:numPr>
              <w:spacing w:before="240" w:after="120"/>
              <w:ind w:hanging="720"/>
              <w:rPr>
                <w:rFonts w:ascii="Arial" w:hAnsi="Arial" w:cs="Arial"/>
                <w:color w:val="1F497D" w:themeColor="text2"/>
                <w:sz w:val="28"/>
                <w:szCs w:val="22"/>
                <w:lang w:val="ru-RU"/>
              </w:rPr>
            </w:pPr>
            <w:bookmarkStart w:id="11" w:name="_Toc467167540"/>
            <w:r w:rsidRPr="00F06C07">
              <w:rPr>
                <w:rFonts w:ascii="Arial" w:hAnsi="Arial" w:cs="Arial"/>
                <w:color w:val="1F497D" w:themeColor="text2"/>
                <w:sz w:val="28"/>
                <w:szCs w:val="22"/>
                <w:lang w:val="ru-RU"/>
              </w:rPr>
              <w:t xml:space="preserve">АУДИТ / КВАЛИФИКАЦИЯ </w:t>
            </w:r>
            <w:r w:rsidR="00BC22EF" w:rsidRPr="00F06C07">
              <w:rPr>
                <w:rFonts w:ascii="Arial" w:hAnsi="Arial" w:cs="Arial"/>
                <w:color w:val="1F497D" w:themeColor="text2"/>
                <w:sz w:val="28"/>
                <w:szCs w:val="22"/>
                <w:lang w:val="ru-RU"/>
              </w:rPr>
              <w:t>СУБПОДРЯДЧИК</w:t>
            </w:r>
            <w:r w:rsidRPr="00F06C07">
              <w:rPr>
                <w:rFonts w:ascii="Arial" w:hAnsi="Arial" w:cs="Arial"/>
                <w:color w:val="1F497D" w:themeColor="text2"/>
                <w:sz w:val="28"/>
                <w:szCs w:val="22"/>
                <w:lang w:val="ru-RU"/>
              </w:rPr>
              <w:t>А</w:t>
            </w:r>
            <w:bookmarkEnd w:id="11"/>
          </w:p>
        </w:tc>
      </w:tr>
      <w:tr w:rsidR="00F06C07" w:rsidRPr="00F06C07" w:rsidTr="008C6EF0">
        <w:tc>
          <w:tcPr>
            <w:tcW w:w="239" w:type="dxa"/>
            <w:shd w:val="clear" w:color="auto" w:fill="FFFFFF"/>
          </w:tcPr>
          <w:p w:rsidR="004A511F" w:rsidRPr="00F06C07" w:rsidRDefault="004A511F" w:rsidP="00E007EC">
            <w:pPr>
              <w:spacing w:before="120" w:after="120" w:line="240" w:lineRule="auto"/>
              <w:jc w:val="both"/>
              <w:rPr>
                <w:rFonts w:ascii="Arial" w:hAnsi="Arial" w:cs="Arial"/>
                <w:color w:val="1F497D" w:themeColor="text2"/>
                <w:lang w:val="en-US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F06C07" w:rsidRDefault="004A511F" w:rsidP="00E007EC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120" w:line="240" w:lineRule="auto"/>
              <w:ind w:right="34"/>
              <w:jc w:val="both"/>
              <w:outlineLvl w:val="0"/>
              <w:rPr>
                <w:rFonts w:ascii="Arial" w:hAnsi="Arial" w:cs="Arial"/>
                <w:b/>
                <w:color w:val="1F497D" w:themeColor="text2"/>
              </w:rPr>
            </w:pPr>
            <w:r w:rsidRPr="00F06C07">
              <w:rPr>
                <w:rFonts w:ascii="Arial" w:hAnsi="Arial" w:cs="Arial"/>
                <w:b/>
                <w:bCs/>
                <w:color w:val="1F497D" w:themeColor="text2"/>
                <w:lang w:val="en-US"/>
              </w:rPr>
              <w:t xml:space="preserve">4.1 Квалификация </w:t>
            </w:r>
            <w:r w:rsidR="00BC22EF" w:rsidRPr="00F06C07">
              <w:rPr>
                <w:rFonts w:ascii="Arial" w:hAnsi="Arial" w:cs="Arial"/>
                <w:b/>
                <w:bCs/>
                <w:color w:val="1F497D" w:themeColor="text2"/>
                <w:lang w:val="en-US"/>
              </w:rPr>
              <w:t>Субподрядчик</w:t>
            </w:r>
            <w:r w:rsidRPr="00F06C07">
              <w:rPr>
                <w:rFonts w:ascii="Arial" w:hAnsi="Arial" w:cs="Arial"/>
                <w:b/>
                <w:bCs/>
                <w:color w:val="1F497D" w:themeColor="text2"/>
                <w:lang w:val="en-US"/>
              </w:rPr>
              <w:t xml:space="preserve">а </w:t>
            </w:r>
          </w:p>
        </w:tc>
      </w:tr>
      <w:tr w:rsidR="004A511F" w:rsidRPr="008139A9" w:rsidTr="008C6EF0">
        <w:tc>
          <w:tcPr>
            <w:tcW w:w="239" w:type="dxa"/>
            <w:shd w:val="clear" w:color="auto" w:fill="auto"/>
          </w:tcPr>
          <w:p w:rsidR="004A511F" w:rsidRPr="000457FC" w:rsidRDefault="004A511F" w:rsidP="0007782C">
            <w:pPr>
              <w:spacing w:before="120"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9403" w:type="dxa"/>
            <w:gridSpan w:val="2"/>
            <w:shd w:val="clear" w:color="auto" w:fill="auto"/>
          </w:tcPr>
          <w:p w:rsidR="004A511F" w:rsidRPr="000457FC" w:rsidRDefault="004A511F" w:rsidP="00AB6D19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b/>
              </w:rPr>
            </w:pPr>
            <w:r w:rsidRPr="000457FC">
              <w:rPr>
                <w:rFonts w:ascii="Arial" w:hAnsi="Arial" w:cs="Arial"/>
                <w:color w:val="000000"/>
              </w:rPr>
              <w:t xml:space="preserve">Подрядчик не вправе размещать заказ на любые услуги у любого </w:t>
            </w:r>
            <w:r w:rsidR="00BC22EF" w:rsidRPr="000457FC">
              <w:rPr>
                <w:rFonts w:ascii="Arial" w:hAnsi="Arial" w:cs="Arial"/>
                <w:color w:val="000000"/>
              </w:rPr>
              <w:t>Субподрядчик</w:t>
            </w:r>
            <w:r w:rsidRPr="000457FC">
              <w:rPr>
                <w:rFonts w:ascii="Arial" w:hAnsi="Arial" w:cs="Arial"/>
                <w:color w:val="000000"/>
              </w:rPr>
              <w:t xml:space="preserve">а, который </w:t>
            </w:r>
            <w:r w:rsidR="0007782C">
              <w:rPr>
                <w:rFonts w:ascii="Arial" w:hAnsi="Arial" w:cs="Arial"/>
                <w:color w:val="000000"/>
              </w:rPr>
              <w:t xml:space="preserve">не одобрен </w:t>
            </w:r>
            <w:r w:rsidR="00AB6D19">
              <w:rPr>
                <w:rFonts w:ascii="Arial" w:hAnsi="Arial" w:cs="Arial"/>
                <w:color w:val="000000"/>
              </w:rPr>
              <w:t>Генеральным подрядчиком</w:t>
            </w:r>
            <w:r w:rsidR="0007782C">
              <w:rPr>
                <w:rFonts w:ascii="Arial" w:hAnsi="Arial" w:cs="Arial"/>
                <w:color w:val="000000"/>
              </w:rPr>
              <w:t xml:space="preserve">. </w:t>
            </w:r>
            <w:r w:rsidRPr="000457FC">
              <w:rPr>
                <w:rFonts w:ascii="Arial" w:hAnsi="Arial" w:cs="Arial"/>
                <w:color w:val="000000"/>
              </w:rPr>
              <w:t xml:space="preserve">По согласованию с </w:t>
            </w:r>
            <w:r w:rsidR="00AB6D19">
              <w:rPr>
                <w:rFonts w:ascii="Arial" w:hAnsi="Arial" w:cs="Arial"/>
                <w:color w:val="000000"/>
              </w:rPr>
              <w:t xml:space="preserve">Генеральным </w:t>
            </w:r>
            <w:r w:rsidR="00AB6D19">
              <w:rPr>
                <w:rFonts w:ascii="Arial" w:hAnsi="Arial" w:cs="Arial"/>
                <w:color w:val="000000"/>
              </w:rPr>
              <w:lastRenderedPageBreak/>
              <w:t xml:space="preserve">подрядчиком </w:t>
            </w:r>
            <w:r w:rsidRPr="000457FC">
              <w:rPr>
                <w:rFonts w:ascii="Arial" w:hAnsi="Arial" w:cs="Arial"/>
                <w:color w:val="000000"/>
              </w:rPr>
              <w:t xml:space="preserve">новый </w:t>
            </w:r>
            <w:r w:rsidR="00BC22EF" w:rsidRPr="000457FC">
              <w:rPr>
                <w:rFonts w:ascii="Arial" w:hAnsi="Arial" w:cs="Arial"/>
                <w:color w:val="000000"/>
              </w:rPr>
              <w:t>Субподрядчик</w:t>
            </w:r>
            <w:r w:rsidRPr="000457FC">
              <w:rPr>
                <w:rFonts w:ascii="Arial" w:hAnsi="Arial" w:cs="Arial"/>
                <w:color w:val="000000"/>
              </w:rPr>
              <w:t xml:space="preserve"> </w:t>
            </w:r>
            <w:r w:rsidR="008139A9" w:rsidRPr="000457FC">
              <w:rPr>
                <w:rFonts w:ascii="Arial" w:hAnsi="Arial" w:cs="Arial"/>
                <w:color w:val="000000"/>
              </w:rPr>
              <w:t>может быть принят к рассмотрению</w:t>
            </w:r>
            <w:r w:rsidR="000457FC">
              <w:rPr>
                <w:rFonts w:ascii="Arial" w:hAnsi="Arial" w:cs="Arial"/>
                <w:color w:val="000000"/>
              </w:rPr>
              <w:t xml:space="preserve"> при условии успешного прохождения аудита со стороны Подрядчика</w:t>
            </w:r>
            <w:r w:rsidR="008139A9" w:rsidRPr="000457FC">
              <w:rPr>
                <w:rFonts w:ascii="Arial" w:hAnsi="Arial" w:cs="Arial"/>
                <w:color w:val="000000"/>
              </w:rPr>
              <w:t xml:space="preserve">. </w:t>
            </w: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B95D1D" w:rsidRDefault="004A511F" w:rsidP="000457FC">
            <w:pPr>
              <w:spacing w:before="120"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BC22EF" w:rsidRDefault="004A511F" w:rsidP="0007782C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b/>
              </w:rPr>
            </w:pPr>
            <w:r w:rsidRPr="00BC22EF">
              <w:rPr>
                <w:rFonts w:ascii="Arial" w:hAnsi="Arial" w:cs="Arial"/>
                <w:color w:val="000000"/>
              </w:rPr>
              <w:t>Аудит осуществляется на основании письменной и утвержденной процедуры группой квалифицированных аудиторов. Отчет о проведении аудита представляется Генеральному подрядчику на рассмотрение.</w:t>
            </w: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BC22EF" w:rsidRDefault="004A511F" w:rsidP="000457FC">
            <w:pPr>
              <w:spacing w:before="120"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BC22EF" w:rsidRDefault="004A511F" w:rsidP="00C2355D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b/>
              </w:rPr>
            </w:pPr>
            <w:r w:rsidRPr="00BC22EF">
              <w:rPr>
                <w:rFonts w:ascii="Arial" w:hAnsi="Arial" w:cs="Arial"/>
                <w:color w:val="000000"/>
              </w:rPr>
              <w:t xml:space="preserve">Генеральный подрядчик </w:t>
            </w:r>
            <w:r w:rsidR="00C2355D" w:rsidRPr="00C2355D">
              <w:rPr>
                <w:rFonts w:ascii="Arial" w:hAnsi="Arial" w:cs="Arial"/>
                <w:color w:val="000000"/>
              </w:rPr>
              <w:t xml:space="preserve"> </w:t>
            </w:r>
            <w:r w:rsidRPr="00BC22EF">
              <w:rPr>
                <w:rFonts w:ascii="Arial" w:hAnsi="Arial" w:cs="Arial"/>
                <w:color w:val="000000"/>
              </w:rPr>
              <w:t>оставля</w:t>
            </w:r>
            <w:r w:rsidR="00DD4544">
              <w:rPr>
                <w:rFonts w:ascii="Arial" w:hAnsi="Arial" w:cs="Arial"/>
                <w:color w:val="000000"/>
              </w:rPr>
              <w:t>е</w:t>
            </w:r>
            <w:r w:rsidRPr="00BC22EF">
              <w:rPr>
                <w:rFonts w:ascii="Arial" w:hAnsi="Arial" w:cs="Arial"/>
                <w:color w:val="000000"/>
              </w:rPr>
              <w:t>т за собой право инициировать и проводить свой собственный независимый аудит</w:t>
            </w:r>
            <w:r w:rsidR="00DD4544">
              <w:rPr>
                <w:rFonts w:ascii="Arial" w:hAnsi="Arial" w:cs="Arial"/>
                <w:color w:val="000000"/>
              </w:rPr>
              <w:t xml:space="preserve"> </w:t>
            </w:r>
            <w:r w:rsidRPr="00BC22EF">
              <w:rPr>
                <w:rFonts w:ascii="Arial" w:hAnsi="Arial" w:cs="Arial"/>
                <w:color w:val="000000"/>
              </w:rPr>
              <w:t xml:space="preserve">или присоединиться к группе аудиторов Подрядчика на территории </w:t>
            </w:r>
            <w:r w:rsidR="00BC22EF">
              <w:rPr>
                <w:rFonts w:ascii="Arial" w:hAnsi="Arial" w:cs="Arial"/>
                <w:color w:val="000000"/>
              </w:rPr>
              <w:t>Субподрядчик</w:t>
            </w:r>
            <w:r w:rsidRPr="00BC22EF">
              <w:rPr>
                <w:rFonts w:ascii="Arial" w:hAnsi="Arial" w:cs="Arial"/>
                <w:color w:val="000000"/>
              </w:rPr>
              <w:t>а, прежде чем одобрить предложение.</w:t>
            </w: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CE483E" w:rsidRDefault="004A511F" w:rsidP="000457FC">
            <w:pPr>
              <w:spacing w:before="120"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BC22EF" w:rsidRDefault="004A511F" w:rsidP="000457FC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b/>
              </w:rPr>
            </w:pPr>
            <w:r w:rsidRPr="00BC22EF">
              <w:rPr>
                <w:rFonts w:ascii="Arial" w:hAnsi="Arial" w:cs="Arial"/>
                <w:color w:val="000000"/>
              </w:rPr>
              <w:t>Аудит/</w:t>
            </w:r>
            <w:r w:rsidR="00D52612">
              <w:rPr>
                <w:rFonts w:ascii="Arial" w:hAnsi="Arial" w:cs="Arial"/>
                <w:color w:val="000000"/>
              </w:rPr>
              <w:t>к</w:t>
            </w:r>
            <w:r w:rsidRPr="00BC22EF">
              <w:rPr>
                <w:rFonts w:ascii="Arial" w:hAnsi="Arial" w:cs="Arial"/>
                <w:color w:val="000000"/>
              </w:rPr>
              <w:t xml:space="preserve">валификация должны осуществляться в соответствии с соответствующей процедурой и критериями </w:t>
            </w:r>
            <w:r w:rsidR="000457FC">
              <w:rPr>
                <w:rFonts w:ascii="Arial" w:hAnsi="Arial" w:cs="Arial"/>
                <w:color w:val="000000"/>
              </w:rPr>
              <w:t xml:space="preserve">оценки </w:t>
            </w:r>
            <w:r w:rsidRPr="00BC22EF">
              <w:rPr>
                <w:rFonts w:ascii="Arial" w:hAnsi="Arial" w:cs="Arial"/>
                <w:color w:val="000000"/>
              </w:rPr>
              <w:t>соответствия Подрядчика, которые должны включать, по крайней мере, следующее:</w:t>
            </w: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B95D1D" w:rsidRDefault="004A511F" w:rsidP="00B95D1D">
            <w:pPr>
              <w:spacing w:before="120"/>
              <w:jc w:val="both"/>
              <w:rPr>
                <w:rFonts w:cs="Arial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F06C07" w:rsidRDefault="004A511F" w:rsidP="00C71B9E">
            <w:pPr>
              <w:pStyle w:val="a"/>
              <w:keepNext/>
              <w:widowControl w:val="0"/>
              <w:numPr>
                <w:ilvl w:val="0"/>
                <w:numId w:val="16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432" w:right="34"/>
              <w:contextualSpacing w:val="0"/>
              <w:jc w:val="both"/>
              <w:outlineLvl w:val="0"/>
              <w:rPr>
                <w:rFonts w:cs="Arial"/>
                <w:b/>
                <w:sz w:val="22"/>
                <w:szCs w:val="22"/>
                <w:lang w:val="ru-RU"/>
              </w:rPr>
            </w:pPr>
            <w:r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утвержденную процедуру Подрядчика для </w:t>
            </w:r>
            <w:r w:rsidR="00F06C07"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>квалификации потенциальных Субподрядчиков</w:t>
            </w:r>
            <w:r w:rsidR="00D52612" w:rsidRPr="00FC3E59">
              <w:rPr>
                <w:rFonts w:cs="Arial"/>
                <w:color w:val="000000"/>
                <w:sz w:val="22"/>
                <w:szCs w:val="22"/>
                <w:lang w:val="ru-RU"/>
              </w:rPr>
              <w:t>;</w:t>
            </w: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B95D1D" w:rsidRDefault="004A511F" w:rsidP="00B95D1D">
            <w:pPr>
              <w:spacing w:before="120"/>
              <w:ind w:left="90"/>
              <w:jc w:val="both"/>
              <w:rPr>
                <w:rFonts w:cs="Arial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F06C07" w:rsidRDefault="004A511F" w:rsidP="00C71B9E">
            <w:pPr>
              <w:pStyle w:val="a"/>
              <w:keepNext/>
              <w:widowControl w:val="0"/>
              <w:numPr>
                <w:ilvl w:val="0"/>
                <w:numId w:val="16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432" w:right="34"/>
              <w:contextualSpacing w:val="0"/>
              <w:jc w:val="both"/>
              <w:outlineLvl w:val="0"/>
              <w:rPr>
                <w:rFonts w:cs="Arial"/>
                <w:b/>
                <w:sz w:val="22"/>
                <w:szCs w:val="22"/>
                <w:lang w:val="ru-RU"/>
              </w:rPr>
            </w:pPr>
            <w:r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подтверждение Подрядчика, что </w:t>
            </w:r>
            <w:r w:rsidR="00D52612">
              <w:rPr>
                <w:rFonts w:cs="Arial"/>
                <w:color w:val="000000"/>
                <w:sz w:val="22"/>
                <w:szCs w:val="22"/>
                <w:lang w:val="ru-RU"/>
              </w:rPr>
              <w:t>Субподрядчики</w:t>
            </w:r>
            <w:r w:rsidR="00D52612"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готовы, имеют намерение и возможности осуществить поставку </w:t>
            </w:r>
            <w:r w:rsidR="00E007EC"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Оборудования </w:t>
            </w:r>
            <w:r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и материалов, необходимых в соответствии </w:t>
            </w:r>
            <w:r w:rsidR="00F06C07">
              <w:rPr>
                <w:rFonts w:cs="Arial"/>
                <w:color w:val="000000"/>
                <w:sz w:val="22"/>
                <w:szCs w:val="22"/>
                <w:lang w:val="ru-RU"/>
              </w:rPr>
              <w:t>со с</w:t>
            </w:r>
            <w:r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пецификациями Проекта и </w:t>
            </w:r>
            <w:r w:rsidR="00F06C07">
              <w:rPr>
                <w:rFonts w:cs="Arial"/>
                <w:color w:val="000000"/>
                <w:sz w:val="22"/>
                <w:szCs w:val="22"/>
                <w:lang w:val="ru-RU"/>
              </w:rPr>
              <w:t>Графиком Проекта</w:t>
            </w:r>
            <w:r w:rsidR="00D52612">
              <w:rPr>
                <w:rFonts w:cs="Arial"/>
                <w:color w:val="000000"/>
                <w:sz w:val="22"/>
                <w:szCs w:val="22"/>
                <w:lang w:val="ru-RU"/>
              </w:rPr>
              <w:t>;</w:t>
            </w: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B95D1D" w:rsidRDefault="004A511F" w:rsidP="00B95D1D">
            <w:pPr>
              <w:spacing w:before="120"/>
              <w:ind w:left="90"/>
              <w:jc w:val="both"/>
              <w:rPr>
                <w:rFonts w:cs="Arial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E007EC" w:rsidRDefault="004A511F" w:rsidP="00C71B9E">
            <w:pPr>
              <w:pStyle w:val="a"/>
              <w:keepNext/>
              <w:widowControl w:val="0"/>
              <w:numPr>
                <w:ilvl w:val="0"/>
                <w:numId w:val="16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432" w:right="34"/>
              <w:contextualSpacing w:val="0"/>
              <w:jc w:val="both"/>
              <w:outlineLvl w:val="0"/>
              <w:rPr>
                <w:rFonts w:cs="Arial"/>
                <w:b/>
                <w:sz w:val="22"/>
                <w:szCs w:val="22"/>
                <w:lang w:val="ru-RU"/>
              </w:rPr>
            </w:pPr>
            <w:r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Подрядчик должен гарантировать, что только технически квалифицированным </w:t>
            </w:r>
            <w:r w:rsidR="00B83938">
              <w:rPr>
                <w:rFonts w:cs="Arial"/>
                <w:color w:val="000000"/>
                <w:sz w:val="22"/>
                <w:szCs w:val="22"/>
                <w:lang w:val="ru-RU"/>
              </w:rPr>
              <w:t>Субподрядчикам</w:t>
            </w:r>
            <w:r w:rsidR="00B83938"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предлагается представить предложения. </w:t>
            </w:r>
            <w:r w:rsidR="00B83938">
              <w:rPr>
                <w:rFonts w:cs="Arial"/>
                <w:color w:val="000000"/>
                <w:sz w:val="22"/>
                <w:szCs w:val="22"/>
                <w:lang w:val="ru-RU"/>
              </w:rPr>
              <w:t>Для целей прохождения технической квалификации Субподрядчики должны</w:t>
            </w:r>
            <w:r w:rsidRPr="00E007EC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B83938">
              <w:rPr>
                <w:rFonts w:cs="Arial"/>
                <w:color w:val="000000"/>
                <w:sz w:val="22"/>
                <w:szCs w:val="22"/>
                <w:lang w:val="ru-RU"/>
              </w:rPr>
              <w:t>соответствовать</w:t>
            </w:r>
            <w:r w:rsidR="00B83938" w:rsidRPr="00E007EC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Pr="00E007EC">
              <w:rPr>
                <w:rFonts w:cs="Arial"/>
                <w:color w:val="000000"/>
                <w:sz w:val="22"/>
                <w:szCs w:val="22"/>
                <w:lang w:val="ru-RU"/>
              </w:rPr>
              <w:t>следующим минимальным требованиям Генерального подрядчика:</w:t>
            </w: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CE483E" w:rsidRDefault="004A511F" w:rsidP="00C71B9E">
            <w:pPr>
              <w:pStyle w:val="a"/>
              <w:numPr>
                <w:ilvl w:val="0"/>
                <w:numId w:val="14"/>
              </w:numPr>
              <w:spacing w:before="120"/>
              <w:ind w:left="702" w:hanging="270"/>
              <w:contextualSpacing w:val="0"/>
              <w:jc w:val="both"/>
              <w:rPr>
                <w:rFonts w:cs="Arial"/>
                <w:sz w:val="22"/>
                <w:szCs w:val="22"/>
                <w:lang w:val="ru-RU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F06C07" w:rsidRDefault="004A511F" w:rsidP="00C71B9E">
            <w:pPr>
              <w:pStyle w:val="a"/>
              <w:keepNext/>
              <w:widowControl w:val="0"/>
              <w:numPr>
                <w:ilvl w:val="0"/>
                <w:numId w:val="14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702" w:right="34" w:hanging="270"/>
              <w:contextualSpacing w:val="0"/>
              <w:jc w:val="both"/>
              <w:outlineLvl w:val="0"/>
              <w:rPr>
                <w:rFonts w:cs="Arial"/>
                <w:b/>
                <w:sz w:val="22"/>
                <w:szCs w:val="22"/>
                <w:lang w:val="ru-RU"/>
              </w:rPr>
            </w:pPr>
            <w:r w:rsidRPr="00CE483E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B83938">
              <w:rPr>
                <w:rFonts w:cs="Arial"/>
                <w:color w:val="000000"/>
                <w:sz w:val="22"/>
                <w:szCs w:val="22"/>
                <w:lang w:val="ru-RU"/>
              </w:rPr>
              <w:t>Подтвержденная</w:t>
            </w:r>
            <w:r w:rsidR="00B83938"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>способность последовательно соблюдать требуемый срок поставки/график</w:t>
            </w:r>
            <w:r w:rsidR="00B83938" w:rsidRPr="00FC3E59">
              <w:rPr>
                <w:rFonts w:cs="Arial"/>
                <w:color w:val="000000"/>
                <w:sz w:val="22"/>
                <w:szCs w:val="22"/>
                <w:lang w:val="ru-RU"/>
              </w:rPr>
              <w:t>;</w:t>
            </w: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CE483E" w:rsidRDefault="004A511F" w:rsidP="00C71B9E">
            <w:pPr>
              <w:pStyle w:val="a"/>
              <w:numPr>
                <w:ilvl w:val="0"/>
                <w:numId w:val="14"/>
              </w:numPr>
              <w:spacing w:before="120"/>
              <w:ind w:left="702" w:hanging="270"/>
              <w:contextualSpacing w:val="0"/>
              <w:jc w:val="both"/>
              <w:rPr>
                <w:rFonts w:cs="Arial"/>
                <w:sz w:val="22"/>
                <w:szCs w:val="22"/>
                <w:lang w:val="ru-RU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F06C07" w:rsidRDefault="004A511F" w:rsidP="00C71B9E">
            <w:pPr>
              <w:pStyle w:val="a"/>
              <w:keepNext/>
              <w:widowControl w:val="0"/>
              <w:numPr>
                <w:ilvl w:val="0"/>
                <w:numId w:val="14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702" w:right="34" w:hanging="270"/>
              <w:contextualSpacing w:val="0"/>
              <w:jc w:val="both"/>
              <w:outlineLvl w:val="0"/>
              <w:rPr>
                <w:rFonts w:cs="Arial"/>
                <w:b/>
                <w:sz w:val="22"/>
                <w:szCs w:val="22"/>
                <w:lang w:val="ru-RU"/>
              </w:rPr>
            </w:pPr>
            <w:r w:rsidRPr="00CE483E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B83938">
              <w:rPr>
                <w:rFonts w:cs="Arial"/>
                <w:color w:val="000000"/>
                <w:sz w:val="22"/>
                <w:szCs w:val="22"/>
                <w:lang w:val="ru-RU"/>
              </w:rPr>
              <w:t>Подтвержденная</w:t>
            </w:r>
            <w:r w:rsidR="00B83938"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>техническая компетентность и управление качеством поставок и услуг</w:t>
            </w:r>
            <w:r w:rsidR="00B83938" w:rsidRPr="00FC3E59">
              <w:rPr>
                <w:rFonts w:cs="Arial"/>
                <w:color w:val="000000"/>
                <w:sz w:val="22"/>
                <w:szCs w:val="22"/>
                <w:lang w:val="ru-RU"/>
              </w:rPr>
              <w:t>;</w:t>
            </w: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CE483E" w:rsidRDefault="004A511F" w:rsidP="00C71B9E">
            <w:pPr>
              <w:pStyle w:val="a"/>
              <w:numPr>
                <w:ilvl w:val="0"/>
                <w:numId w:val="14"/>
              </w:numPr>
              <w:spacing w:before="120"/>
              <w:ind w:left="702" w:hanging="270"/>
              <w:contextualSpacing w:val="0"/>
              <w:jc w:val="both"/>
              <w:rPr>
                <w:rFonts w:cs="Arial"/>
                <w:sz w:val="22"/>
                <w:szCs w:val="22"/>
                <w:lang w:val="ru-RU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F06C07" w:rsidRDefault="004A511F" w:rsidP="00C71B9E">
            <w:pPr>
              <w:pStyle w:val="a"/>
              <w:keepNext/>
              <w:widowControl w:val="0"/>
              <w:numPr>
                <w:ilvl w:val="0"/>
                <w:numId w:val="14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702" w:right="34" w:hanging="270"/>
              <w:contextualSpacing w:val="0"/>
              <w:jc w:val="both"/>
              <w:outlineLvl w:val="0"/>
              <w:rPr>
                <w:rFonts w:cs="Arial"/>
                <w:b/>
                <w:sz w:val="22"/>
                <w:szCs w:val="22"/>
                <w:lang w:val="ru-RU"/>
              </w:rPr>
            </w:pPr>
            <w:r w:rsidRPr="00CE483E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B83938">
              <w:rPr>
                <w:rFonts w:cs="Arial"/>
                <w:color w:val="000000"/>
                <w:sz w:val="22"/>
                <w:szCs w:val="22"/>
                <w:lang w:val="ru-RU"/>
              </w:rPr>
              <w:t>Подтвержденный</w:t>
            </w:r>
            <w:r w:rsidR="00B83938"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опыт в </w:t>
            </w:r>
            <w:r w:rsidR="00B83938">
              <w:rPr>
                <w:rFonts w:cs="Arial"/>
                <w:color w:val="000000"/>
                <w:sz w:val="22"/>
                <w:szCs w:val="22"/>
                <w:lang w:val="ru-RU"/>
              </w:rPr>
              <w:t>поставке</w:t>
            </w:r>
            <w:r w:rsidR="00B83938"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B83938">
              <w:rPr>
                <w:rFonts w:cs="Arial"/>
                <w:color w:val="000000"/>
                <w:sz w:val="22"/>
                <w:szCs w:val="22"/>
                <w:lang w:val="ru-RU"/>
              </w:rPr>
              <w:t>О</w:t>
            </w:r>
            <w:r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>борудования и материалов по аналогичным заявкам</w:t>
            </w:r>
            <w:r w:rsidR="00B83938">
              <w:rPr>
                <w:rFonts w:cs="Arial"/>
                <w:color w:val="000000"/>
                <w:sz w:val="22"/>
                <w:szCs w:val="22"/>
                <w:lang w:val="ru-RU"/>
              </w:rPr>
              <w:t>;</w:t>
            </w: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CE483E" w:rsidRDefault="004A511F" w:rsidP="00C71B9E">
            <w:pPr>
              <w:pStyle w:val="a"/>
              <w:numPr>
                <w:ilvl w:val="0"/>
                <w:numId w:val="14"/>
              </w:numPr>
              <w:spacing w:before="120"/>
              <w:ind w:left="702" w:hanging="270"/>
              <w:contextualSpacing w:val="0"/>
              <w:jc w:val="both"/>
              <w:rPr>
                <w:rFonts w:cs="Arial"/>
                <w:sz w:val="22"/>
                <w:szCs w:val="22"/>
                <w:lang w:val="ru-RU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F06C07" w:rsidRDefault="004A511F" w:rsidP="00C71B9E">
            <w:pPr>
              <w:pStyle w:val="a"/>
              <w:keepNext/>
              <w:widowControl w:val="0"/>
              <w:numPr>
                <w:ilvl w:val="0"/>
                <w:numId w:val="14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702" w:right="34" w:hanging="270"/>
              <w:contextualSpacing w:val="0"/>
              <w:jc w:val="both"/>
              <w:outlineLvl w:val="0"/>
              <w:rPr>
                <w:rFonts w:cs="Arial"/>
                <w:b/>
                <w:sz w:val="22"/>
                <w:szCs w:val="22"/>
                <w:lang w:val="ru-RU"/>
              </w:rPr>
            </w:pPr>
            <w:r w:rsidRPr="00CE483E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B83938">
              <w:rPr>
                <w:rFonts w:cs="Arial"/>
                <w:color w:val="000000"/>
                <w:sz w:val="22"/>
                <w:szCs w:val="22"/>
                <w:lang w:val="ru-RU"/>
              </w:rPr>
              <w:t>Подтвержденные</w:t>
            </w:r>
            <w:r w:rsidR="00B83938"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возможности </w:t>
            </w:r>
            <w:r w:rsidR="00B83938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производственных мощностей </w:t>
            </w:r>
            <w:r w:rsidR="00F06C07">
              <w:rPr>
                <w:rFonts w:cs="Arial"/>
                <w:color w:val="000000"/>
                <w:sz w:val="22"/>
                <w:szCs w:val="22"/>
                <w:lang w:val="ru-RU"/>
              </w:rPr>
              <w:t>Субподрядчика</w:t>
            </w:r>
            <w:r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в отношении вышеуказанных пунктов и, в частности, </w:t>
            </w:r>
            <w:r w:rsidR="00B83938">
              <w:rPr>
                <w:rFonts w:cs="Arial"/>
                <w:color w:val="000000"/>
                <w:sz w:val="22"/>
                <w:szCs w:val="22"/>
                <w:lang w:val="ru-RU"/>
              </w:rPr>
              <w:t>цеховая загрузка</w:t>
            </w:r>
            <w:r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(</w:t>
            </w:r>
            <w:r w:rsidR="00B83938">
              <w:rPr>
                <w:rFonts w:cs="Arial"/>
                <w:color w:val="000000"/>
                <w:sz w:val="22"/>
                <w:szCs w:val="22"/>
                <w:lang w:val="ru-RU"/>
              </w:rPr>
              <w:t>в части проектирования и производства</w:t>
            </w:r>
            <w:r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>) и производительность цеха</w:t>
            </w:r>
            <w:r w:rsidR="00B83938">
              <w:rPr>
                <w:rFonts w:cs="Arial"/>
                <w:color w:val="000000"/>
                <w:sz w:val="22"/>
                <w:szCs w:val="22"/>
                <w:lang w:val="ru-RU"/>
              </w:rPr>
              <w:t>;</w:t>
            </w: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CE483E" w:rsidRDefault="004A511F" w:rsidP="009670DC">
            <w:pPr>
              <w:pStyle w:val="a"/>
              <w:numPr>
                <w:ilvl w:val="0"/>
                <w:numId w:val="14"/>
              </w:numPr>
              <w:spacing w:before="120"/>
              <w:ind w:left="702" w:hanging="270"/>
              <w:contextualSpacing w:val="0"/>
              <w:jc w:val="both"/>
              <w:rPr>
                <w:rFonts w:cs="Arial"/>
                <w:sz w:val="22"/>
                <w:szCs w:val="22"/>
                <w:lang w:val="ru-RU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F06C07" w:rsidRDefault="004A511F" w:rsidP="00B04641">
            <w:pPr>
              <w:pStyle w:val="a"/>
              <w:keepNext/>
              <w:widowControl w:val="0"/>
              <w:numPr>
                <w:ilvl w:val="0"/>
                <w:numId w:val="14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702" w:right="34" w:hanging="270"/>
              <w:contextualSpacing w:val="0"/>
              <w:jc w:val="both"/>
              <w:outlineLvl w:val="0"/>
              <w:rPr>
                <w:rFonts w:cs="Arial"/>
                <w:b/>
                <w:sz w:val="22"/>
                <w:szCs w:val="22"/>
                <w:lang w:val="ru-RU"/>
              </w:rPr>
            </w:pPr>
            <w:r w:rsidRPr="00CE483E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B83938">
              <w:rPr>
                <w:rFonts w:cs="Arial"/>
                <w:color w:val="000000"/>
                <w:sz w:val="22"/>
                <w:szCs w:val="22"/>
                <w:lang w:val="ru-RU"/>
              </w:rPr>
              <w:t>Подтвержденный</w:t>
            </w:r>
            <w:r w:rsidR="00B83938"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опыт в </w:t>
            </w:r>
            <w:r w:rsidR="00B83938">
              <w:rPr>
                <w:rFonts w:cs="Arial"/>
                <w:color w:val="000000"/>
                <w:sz w:val="22"/>
                <w:szCs w:val="22"/>
                <w:lang w:val="ru-RU"/>
              </w:rPr>
              <w:t>поставке</w:t>
            </w:r>
            <w:r w:rsidR="00B83938"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оборудования и материалов в Россию или в соответствии с </w:t>
            </w:r>
            <w:r w:rsidR="009670DC">
              <w:rPr>
                <w:rFonts w:cs="Arial"/>
                <w:color w:val="000000"/>
                <w:sz w:val="22"/>
                <w:szCs w:val="22"/>
                <w:lang w:val="ru-RU"/>
              </w:rPr>
              <w:t>требованиями Генерального подрядчика</w:t>
            </w:r>
            <w:r w:rsidR="00B83938">
              <w:rPr>
                <w:rFonts w:cs="Arial"/>
                <w:color w:val="000000"/>
                <w:sz w:val="22"/>
                <w:szCs w:val="22"/>
                <w:lang w:val="ru-RU"/>
              </w:rPr>
              <w:t>;</w:t>
            </w: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CE483E" w:rsidRDefault="004A511F" w:rsidP="00C71B9E">
            <w:pPr>
              <w:pStyle w:val="a"/>
              <w:numPr>
                <w:ilvl w:val="0"/>
                <w:numId w:val="14"/>
              </w:numPr>
              <w:spacing w:before="120"/>
              <w:ind w:left="702" w:hanging="270"/>
              <w:contextualSpacing w:val="0"/>
              <w:jc w:val="both"/>
              <w:rPr>
                <w:rFonts w:cs="Arial"/>
                <w:sz w:val="22"/>
                <w:szCs w:val="22"/>
                <w:lang w:val="ru-RU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F06C07" w:rsidRDefault="004A511F" w:rsidP="00C71B9E">
            <w:pPr>
              <w:pStyle w:val="a"/>
              <w:keepNext/>
              <w:widowControl w:val="0"/>
              <w:numPr>
                <w:ilvl w:val="0"/>
                <w:numId w:val="14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702" w:right="34" w:hanging="270"/>
              <w:contextualSpacing w:val="0"/>
              <w:jc w:val="both"/>
              <w:outlineLvl w:val="0"/>
              <w:rPr>
                <w:rFonts w:cs="Arial"/>
                <w:b/>
                <w:sz w:val="22"/>
                <w:szCs w:val="22"/>
                <w:lang w:val="ru-RU"/>
              </w:rPr>
            </w:pPr>
            <w:r w:rsidRPr="00CE483E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B83938">
              <w:rPr>
                <w:rFonts w:cs="Arial"/>
                <w:color w:val="000000"/>
                <w:sz w:val="22"/>
                <w:szCs w:val="22"/>
                <w:lang w:val="ru-RU"/>
              </w:rPr>
              <w:t>Подтвержденный</w:t>
            </w:r>
            <w:r w:rsidR="00B83938"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опыт в </w:t>
            </w:r>
            <w:r w:rsidR="00B83938">
              <w:rPr>
                <w:rFonts w:cs="Arial"/>
                <w:color w:val="000000"/>
                <w:sz w:val="22"/>
                <w:szCs w:val="22"/>
                <w:lang w:val="ru-RU"/>
              </w:rPr>
              <w:t>поставке</w:t>
            </w:r>
            <w:r w:rsidR="00B83938"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>запчастей и пос</w:t>
            </w:r>
            <w:r w:rsidR="0068012F">
              <w:rPr>
                <w:rFonts w:cs="Arial"/>
                <w:color w:val="000000"/>
                <w:sz w:val="22"/>
                <w:szCs w:val="22"/>
                <w:lang w:val="ru-RU"/>
              </w:rPr>
              <w:t>ле</w:t>
            </w:r>
            <w:r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>продажного обслуживания в России</w:t>
            </w:r>
            <w:r w:rsidR="009670DC">
              <w:rPr>
                <w:rFonts w:cs="Arial"/>
                <w:color w:val="000000"/>
                <w:sz w:val="22"/>
                <w:szCs w:val="22"/>
                <w:lang w:val="ru-RU"/>
              </w:rPr>
              <w:t>, при наличии</w:t>
            </w:r>
            <w:r w:rsidR="0068012F">
              <w:rPr>
                <w:rFonts w:cs="Arial"/>
                <w:color w:val="000000"/>
                <w:sz w:val="22"/>
                <w:szCs w:val="22"/>
                <w:lang w:val="ru-RU"/>
              </w:rPr>
              <w:t>;</w:t>
            </w: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CE483E" w:rsidRDefault="004A511F" w:rsidP="00C71B9E">
            <w:pPr>
              <w:pStyle w:val="a"/>
              <w:numPr>
                <w:ilvl w:val="0"/>
                <w:numId w:val="14"/>
              </w:numPr>
              <w:spacing w:before="120"/>
              <w:ind w:left="702" w:hanging="270"/>
              <w:contextualSpacing w:val="0"/>
              <w:jc w:val="both"/>
              <w:rPr>
                <w:rFonts w:cs="Arial"/>
                <w:sz w:val="22"/>
                <w:szCs w:val="22"/>
                <w:lang w:val="ru-RU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F06C07" w:rsidRDefault="004A511F" w:rsidP="00B81C1E">
            <w:pPr>
              <w:pStyle w:val="a"/>
              <w:keepNext/>
              <w:widowControl w:val="0"/>
              <w:numPr>
                <w:ilvl w:val="0"/>
                <w:numId w:val="14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702" w:right="34" w:hanging="270"/>
              <w:contextualSpacing w:val="0"/>
              <w:jc w:val="both"/>
              <w:outlineLvl w:val="0"/>
              <w:rPr>
                <w:rFonts w:cs="Arial"/>
                <w:b/>
                <w:sz w:val="22"/>
                <w:szCs w:val="22"/>
                <w:lang w:val="ru-RU"/>
              </w:rPr>
            </w:pPr>
            <w:r w:rsidRPr="00CE483E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B83938">
              <w:rPr>
                <w:rFonts w:cs="Arial"/>
                <w:color w:val="000000"/>
                <w:sz w:val="22"/>
                <w:szCs w:val="22"/>
                <w:lang w:val="ru-RU"/>
              </w:rPr>
              <w:t>Подтвержденный</w:t>
            </w:r>
            <w:r w:rsidR="00B83938"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опыт и история сотрудничества между </w:t>
            </w:r>
            <w:r w:rsidR="00B83938">
              <w:rPr>
                <w:rFonts w:cs="Arial"/>
                <w:color w:val="000000"/>
                <w:sz w:val="22"/>
                <w:szCs w:val="22"/>
                <w:lang w:val="ru-RU"/>
              </w:rPr>
              <w:t>Субподрядчиком</w:t>
            </w:r>
            <w:r w:rsidR="00B83938"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>и Подрядчиком и/или Генеральным подрядчиком</w:t>
            </w:r>
            <w:r w:rsidR="0068012F">
              <w:rPr>
                <w:rFonts w:cs="Arial"/>
                <w:color w:val="000000"/>
                <w:sz w:val="22"/>
                <w:szCs w:val="22"/>
                <w:lang w:val="ru-RU"/>
              </w:rPr>
              <w:t>;</w:t>
            </w: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CE483E" w:rsidRDefault="004A511F" w:rsidP="00C71B9E">
            <w:pPr>
              <w:pStyle w:val="a"/>
              <w:numPr>
                <w:ilvl w:val="0"/>
                <w:numId w:val="14"/>
              </w:numPr>
              <w:spacing w:before="120"/>
              <w:ind w:left="702" w:hanging="270"/>
              <w:contextualSpacing w:val="0"/>
              <w:jc w:val="both"/>
              <w:rPr>
                <w:rFonts w:cs="Arial"/>
                <w:sz w:val="22"/>
                <w:szCs w:val="22"/>
                <w:lang w:val="ru-RU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E007EC" w:rsidRDefault="004A511F" w:rsidP="00C71B9E">
            <w:pPr>
              <w:pStyle w:val="a"/>
              <w:keepNext/>
              <w:widowControl w:val="0"/>
              <w:numPr>
                <w:ilvl w:val="0"/>
                <w:numId w:val="14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702" w:right="34" w:hanging="270"/>
              <w:contextualSpacing w:val="0"/>
              <w:jc w:val="both"/>
              <w:outlineLvl w:val="0"/>
              <w:rPr>
                <w:rFonts w:cs="Arial"/>
                <w:b/>
                <w:sz w:val="22"/>
                <w:szCs w:val="22"/>
                <w:lang w:val="ru-RU"/>
              </w:rPr>
            </w:pPr>
            <w:r w:rsidRPr="00CE483E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B83938">
              <w:rPr>
                <w:rFonts w:cs="Arial"/>
                <w:color w:val="000000"/>
                <w:sz w:val="22"/>
                <w:szCs w:val="22"/>
                <w:lang w:val="ru-RU"/>
              </w:rPr>
              <w:t>Подтвержденные</w:t>
            </w:r>
            <w:r w:rsidR="00B83938"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возможности и соответствие широко используемых </w:t>
            </w:r>
            <w:r w:rsidR="00E007EC">
              <w:rPr>
                <w:rFonts w:cs="Arial"/>
                <w:color w:val="000000"/>
                <w:sz w:val="22"/>
                <w:szCs w:val="22"/>
                <w:lang w:val="ru-RU"/>
              </w:rPr>
              <w:t>Субподрядчиком</w:t>
            </w:r>
            <w:r w:rsidR="00E007EC"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основных субпоставщиков. </w:t>
            </w:r>
            <w:r w:rsidRPr="00E007EC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В зависимости от важности компонентов, оборудования или материалов, приобретаемых у потенциального субпоставщика, Подрядчик должен произвести квалификацию таких </w:t>
            </w:r>
            <w:r w:rsidRPr="00E007EC">
              <w:rPr>
                <w:rFonts w:cs="Arial"/>
                <w:color w:val="000000"/>
                <w:sz w:val="22"/>
                <w:szCs w:val="22"/>
                <w:lang w:val="ru-RU"/>
              </w:rPr>
              <w:lastRenderedPageBreak/>
              <w:t xml:space="preserve">субпоставщиков в соответствии с тем же стандартом, что и </w:t>
            </w:r>
            <w:r w:rsidR="00E007EC">
              <w:rPr>
                <w:rFonts w:cs="Arial"/>
                <w:color w:val="000000"/>
                <w:sz w:val="22"/>
                <w:szCs w:val="22"/>
                <w:lang w:val="ru-RU"/>
              </w:rPr>
              <w:t>Субподрядчика</w:t>
            </w:r>
            <w:r w:rsidR="0068012F">
              <w:rPr>
                <w:rFonts w:cs="Arial"/>
                <w:color w:val="000000"/>
                <w:sz w:val="22"/>
                <w:szCs w:val="22"/>
                <w:lang w:val="ru-RU"/>
              </w:rPr>
              <w:t>;</w:t>
            </w: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CE483E" w:rsidRDefault="004A511F" w:rsidP="00C71B9E">
            <w:pPr>
              <w:pStyle w:val="a"/>
              <w:numPr>
                <w:ilvl w:val="0"/>
                <w:numId w:val="14"/>
              </w:numPr>
              <w:spacing w:before="120"/>
              <w:ind w:left="702" w:hanging="270"/>
              <w:contextualSpacing w:val="0"/>
              <w:jc w:val="both"/>
              <w:rPr>
                <w:rFonts w:cs="Arial"/>
                <w:sz w:val="22"/>
                <w:szCs w:val="22"/>
                <w:lang w:val="ru-RU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F06C07" w:rsidRDefault="00B83938" w:rsidP="00B04641">
            <w:pPr>
              <w:pStyle w:val="a"/>
              <w:keepNext/>
              <w:widowControl w:val="0"/>
              <w:numPr>
                <w:ilvl w:val="0"/>
                <w:numId w:val="14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702" w:right="34" w:hanging="270"/>
              <w:contextualSpacing w:val="0"/>
              <w:jc w:val="both"/>
              <w:outlineLvl w:val="0"/>
              <w:rPr>
                <w:rFonts w:cs="Arial"/>
                <w:b/>
                <w:sz w:val="22"/>
                <w:szCs w:val="22"/>
                <w:lang w:val="ru-RU"/>
              </w:rPr>
            </w:pP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Подтвержденные</w:t>
            </w:r>
            <w:r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4A511F"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>технические возможности</w:t>
            </w:r>
            <w:r w:rsidR="005B18BA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, </w:t>
            </w:r>
            <w:r w:rsidR="0068012F">
              <w:rPr>
                <w:rFonts w:cs="Arial"/>
                <w:color w:val="000000"/>
                <w:sz w:val="22"/>
                <w:szCs w:val="22"/>
                <w:lang w:val="ru-RU"/>
              </w:rPr>
              <w:t>включая</w:t>
            </w:r>
            <w:r w:rsidR="005B18BA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68012F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следующие </w:t>
            </w:r>
            <w:r w:rsidR="005B18BA">
              <w:rPr>
                <w:rFonts w:cs="Arial"/>
                <w:color w:val="000000"/>
                <w:sz w:val="22"/>
                <w:szCs w:val="22"/>
                <w:lang w:val="ru-RU"/>
              </w:rPr>
              <w:t>данные</w:t>
            </w:r>
            <w:r w:rsidR="004A511F"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: 1) </w:t>
            </w:r>
            <w:r w:rsidR="005B18BA">
              <w:rPr>
                <w:rFonts w:cs="Arial"/>
                <w:color w:val="000000"/>
                <w:sz w:val="22"/>
                <w:szCs w:val="22"/>
                <w:lang w:val="ru-RU"/>
              </w:rPr>
              <w:t>организаци</w:t>
            </w:r>
            <w:r w:rsidR="0068012F">
              <w:rPr>
                <w:rFonts w:cs="Arial"/>
                <w:color w:val="000000"/>
                <w:sz w:val="22"/>
                <w:szCs w:val="22"/>
                <w:lang w:val="ru-RU"/>
              </w:rPr>
              <w:t>я</w:t>
            </w:r>
            <w:r w:rsidR="004A511F"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, </w:t>
            </w:r>
            <w:r w:rsidR="005B18BA"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>осуществляющ</w:t>
            </w:r>
            <w:r w:rsidR="0068012F">
              <w:rPr>
                <w:rFonts w:cs="Arial"/>
                <w:color w:val="000000"/>
                <w:sz w:val="22"/>
                <w:szCs w:val="22"/>
                <w:lang w:val="ru-RU"/>
              </w:rPr>
              <w:t>ая</w:t>
            </w:r>
            <w:r w:rsidR="005B18BA"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5B18BA">
              <w:rPr>
                <w:rFonts w:cs="Arial"/>
                <w:color w:val="000000"/>
                <w:sz w:val="22"/>
                <w:szCs w:val="22"/>
                <w:lang w:val="ru-RU"/>
              </w:rPr>
              <w:t>проектирование</w:t>
            </w:r>
            <w:r w:rsidR="004A511F"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(например, корпоративное подразделение или внешний подряд); 2) </w:t>
            </w:r>
            <w:r w:rsidR="005B18BA">
              <w:rPr>
                <w:rFonts w:cs="Arial"/>
                <w:color w:val="000000"/>
                <w:sz w:val="22"/>
                <w:szCs w:val="22"/>
                <w:lang w:val="ru-RU"/>
              </w:rPr>
              <w:t>р</w:t>
            </w:r>
            <w:r w:rsidR="005B18BA"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>асположени</w:t>
            </w:r>
            <w:r w:rsidR="0068012F">
              <w:rPr>
                <w:rFonts w:cs="Arial"/>
                <w:color w:val="000000"/>
                <w:sz w:val="22"/>
                <w:szCs w:val="22"/>
                <w:lang w:val="ru-RU"/>
              </w:rPr>
              <w:t>е</w:t>
            </w:r>
            <w:r w:rsidR="005B18BA"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4A511F"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офиса, где будет осуществляться </w:t>
            </w:r>
            <w:r w:rsidR="005B18BA">
              <w:rPr>
                <w:rFonts w:cs="Arial"/>
                <w:color w:val="000000"/>
                <w:sz w:val="22"/>
                <w:szCs w:val="22"/>
                <w:lang w:val="ru-RU"/>
              </w:rPr>
              <w:t>проектирование</w:t>
            </w:r>
            <w:r w:rsidR="004A511F"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; 3) </w:t>
            </w:r>
            <w:r w:rsidR="005B18BA">
              <w:rPr>
                <w:rFonts w:cs="Arial"/>
                <w:color w:val="000000"/>
                <w:sz w:val="22"/>
                <w:szCs w:val="22"/>
                <w:lang w:val="ru-RU"/>
              </w:rPr>
              <w:t>инженерно-техническ</w:t>
            </w:r>
            <w:r w:rsidR="0068012F">
              <w:rPr>
                <w:rFonts w:cs="Arial"/>
                <w:color w:val="000000"/>
                <w:sz w:val="22"/>
                <w:szCs w:val="22"/>
                <w:lang w:val="ru-RU"/>
              </w:rPr>
              <w:t>ий</w:t>
            </w:r>
            <w:r w:rsidR="005B18BA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персонал</w:t>
            </w:r>
            <w:r w:rsidR="004A511F"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, который будет выполнять работу; 4) </w:t>
            </w:r>
            <w:r w:rsidR="005B18BA">
              <w:rPr>
                <w:rFonts w:cs="Arial"/>
                <w:color w:val="000000"/>
                <w:sz w:val="22"/>
                <w:szCs w:val="22"/>
                <w:lang w:val="ru-RU"/>
              </w:rPr>
              <w:t>о</w:t>
            </w:r>
            <w:r w:rsidR="004A511F"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>пыт</w:t>
            </w:r>
            <w:r w:rsidR="005B18BA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проектирования</w:t>
            </w:r>
            <w:r w:rsidR="004A511F"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, особенно </w:t>
            </w:r>
            <w:r w:rsidR="005B18BA">
              <w:rPr>
                <w:rFonts w:cs="Arial"/>
                <w:color w:val="000000"/>
                <w:sz w:val="22"/>
                <w:szCs w:val="22"/>
                <w:lang w:val="ru-RU"/>
              </w:rPr>
              <w:t>для</w:t>
            </w:r>
            <w:r w:rsidR="004A511F"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5B18BA"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>конкретн</w:t>
            </w:r>
            <w:r w:rsidR="005B18BA">
              <w:rPr>
                <w:rFonts w:cs="Arial"/>
                <w:color w:val="000000"/>
                <w:sz w:val="22"/>
                <w:szCs w:val="22"/>
                <w:lang w:val="ru-RU"/>
              </w:rPr>
              <w:t>ого</w:t>
            </w:r>
            <w:r w:rsidR="005B18BA"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4A511F"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>оборудовани</w:t>
            </w:r>
            <w:r w:rsidR="0068012F">
              <w:rPr>
                <w:rFonts w:cs="Arial"/>
                <w:color w:val="000000"/>
                <w:sz w:val="22"/>
                <w:szCs w:val="22"/>
                <w:lang w:val="ru-RU"/>
              </w:rPr>
              <w:t>я</w:t>
            </w:r>
            <w:r w:rsidR="004A511F"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и </w:t>
            </w:r>
            <w:r w:rsidR="005B18BA"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>сфер</w:t>
            </w:r>
            <w:r w:rsidR="005B18BA">
              <w:rPr>
                <w:rFonts w:cs="Arial"/>
                <w:color w:val="000000"/>
                <w:sz w:val="22"/>
                <w:szCs w:val="22"/>
                <w:lang w:val="ru-RU"/>
              </w:rPr>
              <w:t>ы</w:t>
            </w:r>
            <w:r w:rsidR="005B18BA"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4A511F"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применения, в отношении которых будет осуществляться </w:t>
            </w:r>
            <w:r w:rsidR="005B18BA">
              <w:rPr>
                <w:rFonts w:cs="Arial"/>
                <w:color w:val="000000"/>
                <w:sz w:val="22"/>
                <w:szCs w:val="22"/>
                <w:lang w:val="ru-RU"/>
              </w:rPr>
              <w:t>проектирование</w:t>
            </w:r>
            <w:r w:rsidR="004A511F" w:rsidRPr="00F06C07">
              <w:rPr>
                <w:rFonts w:cs="Arial"/>
                <w:color w:val="000000"/>
                <w:sz w:val="22"/>
                <w:szCs w:val="22"/>
                <w:lang w:val="ru-RU"/>
              </w:rPr>
              <w:t>; и т.д.</w:t>
            </w: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CE483E" w:rsidRDefault="004A511F" w:rsidP="00C71B9E">
            <w:pPr>
              <w:pStyle w:val="a"/>
              <w:numPr>
                <w:ilvl w:val="0"/>
                <w:numId w:val="15"/>
              </w:numPr>
              <w:spacing w:before="120"/>
              <w:ind w:left="522"/>
              <w:contextualSpacing w:val="0"/>
              <w:jc w:val="both"/>
              <w:rPr>
                <w:rFonts w:cs="Arial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E007EC" w:rsidRDefault="004A511F" w:rsidP="00C71B9E">
            <w:pPr>
              <w:pStyle w:val="a"/>
              <w:keepNext/>
              <w:widowControl w:val="0"/>
              <w:numPr>
                <w:ilvl w:val="0"/>
                <w:numId w:val="16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22" w:right="34"/>
              <w:contextualSpacing w:val="0"/>
              <w:jc w:val="both"/>
              <w:outlineLvl w:val="0"/>
              <w:rPr>
                <w:rFonts w:cs="Arial"/>
                <w:color w:val="000000"/>
                <w:sz w:val="22"/>
                <w:szCs w:val="22"/>
                <w:lang w:val="ru-RU"/>
              </w:rPr>
            </w:pPr>
            <w:r w:rsidRPr="00E007EC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Подрядчик должен разработать и применять критерии для оценки финансового состояния потенциальных </w:t>
            </w:r>
            <w:r w:rsidR="00BC22EF" w:rsidRPr="00E007EC">
              <w:rPr>
                <w:rFonts w:cs="Arial"/>
                <w:color w:val="000000"/>
                <w:sz w:val="22"/>
                <w:szCs w:val="22"/>
                <w:lang w:val="ru-RU"/>
              </w:rPr>
              <w:t>Субподрядчик</w:t>
            </w:r>
            <w:r w:rsidRPr="00E007EC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ов, чтобы избежать размещения заказов в нестабильных или </w:t>
            </w:r>
            <w:r w:rsidR="00B83938">
              <w:rPr>
                <w:rFonts w:cs="Arial"/>
                <w:color w:val="000000"/>
                <w:sz w:val="22"/>
                <w:szCs w:val="22"/>
                <w:lang w:val="ru-RU"/>
              </w:rPr>
              <w:t>представляющих</w:t>
            </w:r>
            <w:r w:rsidRPr="00E007EC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финансовы</w:t>
            </w:r>
            <w:r w:rsidR="00B83938">
              <w:rPr>
                <w:rFonts w:cs="Arial"/>
                <w:color w:val="000000"/>
                <w:sz w:val="22"/>
                <w:szCs w:val="22"/>
                <w:lang w:val="ru-RU"/>
              </w:rPr>
              <w:t>е</w:t>
            </w:r>
            <w:r w:rsidRPr="00E007EC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риски компаниях.</w:t>
            </w: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754452" w:rsidRDefault="004A511F" w:rsidP="009D3D70">
            <w:pPr>
              <w:pStyle w:val="a"/>
              <w:numPr>
                <w:ilvl w:val="0"/>
                <w:numId w:val="0"/>
              </w:numPr>
              <w:spacing w:before="120"/>
              <w:ind w:left="522"/>
              <w:contextualSpacing w:val="0"/>
              <w:jc w:val="both"/>
              <w:rPr>
                <w:rFonts w:cs="Arial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E007EC" w:rsidRDefault="004A511F" w:rsidP="009D3D70">
            <w:pPr>
              <w:pStyle w:val="a"/>
              <w:keepNext/>
              <w:widowControl w:val="0"/>
              <w:numPr>
                <w:ilvl w:val="0"/>
                <w:numId w:val="0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22" w:right="34"/>
              <w:contextualSpacing w:val="0"/>
              <w:jc w:val="both"/>
              <w:outlineLvl w:val="0"/>
              <w:rPr>
                <w:rFonts w:cs="Arial"/>
                <w:color w:val="000000"/>
                <w:sz w:val="22"/>
                <w:szCs w:val="22"/>
                <w:lang w:val="ru-RU"/>
              </w:rPr>
            </w:pPr>
          </w:p>
        </w:tc>
      </w:tr>
      <w:tr w:rsidR="009B0F2C" w:rsidRPr="00E007EC" w:rsidTr="008C6EF0">
        <w:tc>
          <w:tcPr>
            <w:tcW w:w="239" w:type="dxa"/>
            <w:shd w:val="clear" w:color="auto" w:fill="FFFFFF"/>
          </w:tcPr>
          <w:p w:rsidR="004A511F" w:rsidRPr="00CE483E" w:rsidRDefault="004A511F" w:rsidP="00175C93">
            <w:pPr>
              <w:spacing w:before="120" w:after="120" w:line="240" w:lineRule="auto"/>
              <w:jc w:val="both"/>
              <w:rPr>
                <w:rFonts w:ascii="Arial" w:hAnsi="Arial" w:cs="Arial"/>
                <w:color w:val="1F497D" w:themeColor="text2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E007EC" w:rsidRDefault="004A511F" w:rsidP="00E007EC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120" w:line="240" w:lineRule="auto"/>
              <w:ind w:right="34"/>
              <w:jc w:val="both"/>
              <w:outlineLvl w:val="0"/>
              <w:rPr>
                <w:rFonts w:ascii="Arial" w:hAnsi="Arial" w:cs="Arial"/>
                <w:b/>
                <w:color w:val="1F497D" w:themeColor="text2"/>
              </w:rPr>
            </w:pPr>
            <w:r w:rsidRPr="00E007EC">
              <w:rPr>
                <w:rFonts w:ascii="Arial" w:hAnsi="Arial" w:cs="Arial"/>
                <w:b/>
                <w:bCs/>
                <w:color w:val="1F497D" w:themeColor="text2"/>
              </w:rPr>
              <w:t xml:space="preserve">4.2. План/график проведения аудитов </w:t>
            </w:r>
            <w:r w:rsidR="00BC22EF" w:rsidRPr="00E007EC">
              <w:rPr>
                <w:rFonts w:ascii="Arial" w:hAnsi="Arial" w:cs="Arial"/>
                <w:b/>
                <w:bCs/>
                <w:color w:val="1F497D" w:themeColor="text2"/>
              </w:rPr>
              <w:t>Субподрядчик</w:t>
            </w:r>
            <w:r w:rsidRPr="00E007EC">
              <w:rPr>
                <w:rFonts w:ascii="Arial" w:hAnsi="Arial" w:cs="Arial"/>
                <w:b/>
                <w:bCs/>
                <w:color w:val="1F497D" w:themeColor="text2"/>
              </w:rPr>
              <w:t>ов.</w:t>
            </w: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CE483E" w:rsidRDefault="004A511F" w:rsidP="000457FC">
            <w:pPr>
              <w:spacing w:before="120"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BC22EF" w:rsidRDefault="009D3D70" w:rsidP="009D3D70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/>
              </w:rPr>
              <w:t>П</w:t>
            </w:r>
            <w:r w:rsidR="0068012F" w:rsidRPr="00BC22EF">
              <w:rPr>
                <w:rFonts w:ascii="Arial" w:hAnsi="Arial" w:cs="Arial"/>
                <w:color w:val="000000"/>
              </w:rPr>
              <w:t xml:space="preserve">одрядчик </w:t>
            </w:r>
            <w:r w:rsidR="004A511F" w:rsidRPr="00BC22EF">
              <w:rPr>
                <w:rFonts w:ascii="Arial" w:hAnsi="Arial" w:cs="Arial"/>
                <w:color w:val="000000"/>
              </w:rPr>
              <w:t>должен уведомить Генерального подрядчика как минимум за 4</w:t>
            </w:r>
            <w:r w:rsidR="007A105A" w:rsidRPr="00FC3E59">
              <w:rPr>
                <w:rFonts w:ascii="Arial" w:hAnsi="Arial" w:cs="Arial"/>
                <w:color w:val="000000"/>
              </w:rPr>
              <w:t xml:space="preserve"> </w:t>
            </w:r>
            <w:r w:rsidR="007A105A">
              <w:rPr>
                <w:rFonts w:ascii="Arial" w:hAnsi="Arial" w:cs="Arial"/>
                <w:color w:val="000000"/>
              </w:rPr>
              <w:t>(четыре)</w:t>
            </w:r>
            <w:r w:rsidR="004A511F" w:rsidRPr="00BC22EF">
              <w:rPr>
                <w:rFonts w:ascii="Arial" w:hAnsi="Arial" w:cs="Arial"/>
                <w:color w:val="000000"/>
              </w:rPr>
              <w:t xml:space="preserve"> недели о точной дате и месте проведения аудитов.</w:t>
            </w:r>
            <w:r w:rsidR="00E36E7A">
              <w:rPr>
                <w:rFonts w:ascii="Arial" w:hAnsi="Arial" w:cs="Arial"/>
                <w:color w:val="000000"/>
              </w:rPr>
              <w:t xml:space="preserve"> </w:t>
            </w:r>
            <w:r w:rsidR="004A511F" w:rsidRPr="00BC22EF">
              <w:rPr>
                <w:rFonts w:ascii="Arial" w:hAnsi="Arial" w:cs="Arial"/>
                <w:color w:val="000000"/>
              </w:rPr>
              <w:t xml:space="preserve">Генеральный </w:t>
            </w:r>
            <w:r w:rsidR="0068012F">
              <w:rPr>
                <w:rFonts w:ascii="Arial" w:hAnsi="Arial" w:cs="Arial"/>
                <w:color w:val="000000"/>
              </w:rPr>
              <w:t>п</w:t>
            </w:r>
            <w:r w:rsidR="004A511F" w:rsidRPr="00BC22EF">
              <w:rPr>
                <w:rFonts w:ascii="Arial" w:hAnsi="Arial" w:cs="Arial"/>
                <w:color w:val="000000"/>
              </w:rPr>
              <w:t>одрядчик имеет право назначить контролирующую организацию для участия от имени Генерального подрядчика в таких проверках. Если Генеральный</w:t>
            </w:r>
            <w:r w:rsidR="00977339">
              <w:rPr>
                <w:rFonts w:ascii="Arial" w:hAnsi="Arial" w:cs="Arial"/>
                <w:color w:val="000000"/>
              </w:rPr>
              <w:t xml:space="preserve"> п</w:t>
            </w:r>
            <w:r w:rsidR="004A511F" w:rsidRPr="00BC22EF">
              <w:rPr>
                <w:rFonts w:ascii="Arial" w:hAnsi="Arial" w:cs="Arial"/>
                <w:color w:val="000000"/>
              </w:rPr>
              <w:t xml:space="preserve">одрядчик не принимает участия в плановых проверках, то такие проверки </w:t>
            </w:r>
            <w:r w:rsidR="00977339">
              <w:rPr>
                <w:rFonts w:ascii="Arial" w:hAnsi="Arial" w:cs="Arial"/>
                <w:color w:val="000000"/>
              </w:rPr>
              <w:t>должны быть проведены</w:t>
            </w:r>
            <w:r w:rsidR="004A511F" w:rsidRPr="00BC22EF">
              <w:rPr>
                <w:rFonts w:ascii="Arial" w:hAnsi="Arial" w:cs="Arial"/>
                <w:color w:val="000000"/>
              </w:rPr>
              <w:t xml:space="preserve"> Подрядчик</w:t>
            </w:r>
            <w:r w:rsidR="00977339">
              <w:rPr>
                <w:rFonts w:ascii="Arial" w:hAnsi="Arial" w:cs="Arial"/>
                <w:color w:val="000000"/>
              </w:rPr>
              <w:t>ом</w:t>
            </w:r>
            <w:r w:rsidR="004A511F" w:rsidRPr="00BC22EF">
              <w:rPr>
                <w:rFonts w:ascii="Arial" w:hAnsi="Arial" w:cs="Arial"/>
                <w:color w:val="000000"/>
              </w:rPr>
              <w:t xml:space="preserve">, после чего </w:t>
            </w:r>
            <w:r w:rsidR="00977339">
              <w:rPr>
                <w:rFonts w:ascii="Arial" w:hAnsi="Arial" w:cs="Arial"/>
                <w:color w:val="000000"/>
              </w:rPr>
              <w:t>Подрядчик обязан предоставить</w:t>
            </w:r>
            <w:r w:rsidR="00977339" w:rsidRPr="00BC22EF">
              <w:rPr>
                <w:rFonts w:ascii="Arial" w:hAnsi="Arial" w:cs="Arial"/>
                <w:color w:val="000000"/>
              </w:rPr>
              <w:t xml:space="preserve"> Генеральному подрядчику </w:t>
            </w:r>
            <w:r w:rsidR="004A511F" w:rsidRPr="00BC22EF">
              <w:rPr>
                <w:rFonts w:ascii="Arial" w:hAnsi="Arial" w:cs="Arial"/>
                <w:color w:val="000000"/>
              </w:rPr>
              <w:t xml:space="preserve">отчет по аудиту. Каждая сторона </w:t>
            </w:r>
            <w:r w:rsidR="00977339">
              <w:rPr>
                <w:rFonts w:ascii="Arial" w:hAnsi="Arial" w:cs="Arial"/>
                <w:color w:val="000000"/>
              </w:rPr>
              <w:t>несет</w:t>
            </w:r>
            <w:r w:rsidR="004A511F" w:rsidRPr="00BC22EF">
              <w:rPr>
                <w:rFonts w:ascii="Arial" w:hAnsi="Arial" w:cs="Arial"/>
                <w:color w:val="000000"/>
              </w:rPr>
              <w:t xml:space="preserve"> расходы </w:t>
            </w:r>
            <w:r w:rsidR="00977339">
              <w:rPr>
                <w:rFonts w:ascii="Arial" w:hAnsi="Arial" w:cs="Arial"/>
                <w:color w:val="000000"/>
              </w:rPr>
              <w:t>по таким проверкам самостоятельно</w:t>
            </w:r>
            <w:r w:rsidR="004A511F" w:rsidRPr="00BC22EF">
              <w:rPr>
                <w:rFonts w:ascii="Arial" w:hAnsi="Arial" w:cs="Arial"/>
                <w:color w:val="000000"/>
              </w:rPr>
              <w:t>.</w:t>
            </w: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C767F5" w:rsidRDefault="004A511F" w:rsidP="000457FC">
            <w:pPr>
              <w:spacing w:before="120"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BC22EF" w:rsidRDefault="004A511F" w:rsidP="00C767F5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b/>
              </w:rPr>
            </w:pPr>
            <w:r w:rsidRPr="00BC22EF">
              <w:rPr>
                <w:rFonts w:ascii="Arial" w:hAnsi="Arial" w:cs="Arial"/>
                <w:color w:val="000000"/>
              </w:rPr>
              <w:t xml:space="preserve">Подрядчик должен подготовить и предоставить отчет по аудиту в течение 5 </w:t>
            </w:r>
            <w:r w:rsidR="007A105A" w:rsidRPr="00FC3E59">
              <w:rPr>
                <w:rFonts w:ascii="Arial" w:hAnsi="Arial" w:cs="Arial"/>
                <w:color w:val="000000"/>
              </w:rPr>
              <w:t xml:space="preserve"> </w:t>
            </w:r>
            <w:r w:rsidR="007A105A">
              <w:rPr>
                <w:rFonts w:ascii="Arial" w:hAnsi="Arial" w:cs="Arial"/>
                <w:color w:val="000000"/>
              </w:rPr>
              <w:t>(пяти) Р</w:t>
            </w:r>
            <w:r w:rsidRPr="00BC22EF">
              <w:rPr>
                <w:rFonts w:ascii="Arial" w:hAnsi="Arial" w:cs="Arial"/>
                <w:color w:val="000000"/>
              </w:rPr>
              <w:t xml:space="preserve">абочих дней Генеральному подрядчику, </w:t>
            </w:r>
            <w:r w:rsidR="007A105A">
              <w:rPr>
                <w:rFonts w:ascii="Arial" w:hAnsi="Arial" w:cs="Arial"/>
                <w:color w:val="000000"/>
              </w:rPr>
              <w:t xml:space="preserve">Наличие </w:t>
            </w:r>
            <w:r w:rsidR="00C767F5">
              <w:rPr>
                <w:rFonts w:ascii="Arial" w:hAnsi="Arial" w:cs="Arial"/>
                <w:color w:val="000000"/>
              </w:rPr>
              <w:t xml:space="preserve">согласования </w:t>
            </w:r>
            <w:r w:rsidRPr="00BC22EF">
              <w:rPr>
                <w:rFonts w:ascii="Arial" w:hAnsi="Arial" w:cs="Arial"/>
                <w:color w:val="000000"/>
              </w:rPr>
              <w:t>Генерального подрядчика является обязательным для последующего размещения заказа на поставку.</w:t>
            </w: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CE483E" w:rsidRDefault="004A511F" w:rsidP="000457FC">
            <w:pPr>
              <w:spacing w:before="120"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8B14EF" w:rsidRDefault="004A511F" w:rsidP="000457FC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color w:val="000000"/>
              </w:rPr>
            </w:pPr>
            <w:r w:rsidRPr="00BC22EF">
              <w:rPr>
                <w:rFonts w:ascii="Arial" w:hAnsi="Arial" w:cs="Arial"/>
                <w:color w:val="000000"/>
              </w:rPr>
              <w:t xml:space="preserve">Если </w:t>
            </w:r>
            <w:r w:rsidR="00BC22EF">
              <w:rPr>
                <w:rFonts w:ascii="Arial" w:hAnsi="Arial" w:cs="Arial"/>
                <w:color w:val="000000"/>
              </w:rPr>
              <w:t>Субподрядчик</w:t>
            </w:r>
            <w:r w:rsidRPr="00BC22EF">
              <w:rPr>
                <w:rFonts w:ascii="Arial" w:hAnsi="Arial" w:cs="Arial"/>
                <w:color w:val="000000"/>
              </w:rPr>
              <w:t xml:space="preserve">у не удалось успешно пройти аудиторскую проверку, такой </w:t>
            </w:r>
            <w:r w:rsidR="00BC22EF">
              <w:rPr>
                <w:rFonts w:ascii="Arial" w:hAnsi="Arial" w:cs="Arial"/>
                <w:color w:val="000000"/>
              </w:rPr>
              <w:t>Субподрядчик</w:t>
            </w:r>
            <w:r w:rsidRPr="00BC22EF">
              <w:rPr>
                <w:rFonts w:ascii="Arial" w:hAnsi="Arial" w:cs="Arial"/>
                <w:color w:val="000000"/>
              </w:rPr>
              <w:t xml:space="preserve"> должен считаться неутвержденным в рамках </w:t>
            </w:r>
            <w:r w:rsidR="00E007EC" w:rsidRPr="00BC22EF">
              <w:rPr>
                <w:rFonts w:ascii="Arial" w:hAnsi="Arial" w:cs="Arial"/>
                <w:color w:val="000000"/>
              </w:rPr>
              <w:t xml:space="preserve">Проекта </w:t>
            </w:r>
            <w:r w:rsidRPr="00BC22EF">
              <w:rPr>
                <w:rFonts w:ascii="Arial" w:hAnsi="Arial" w:cs="Arial"/>
                <w:color w:val="000000"/>
              </w:rPr>
              <w:t xml:space="preserve">и подлежит </w:t>
            </w:r>
            <w:r w:rsidR="00977339">
              <w:rPr>
                <w:rFonts w:ascii="Arial" w:hAnsi="Arial" w:cs="Arial"/>
                <w:color w:val="000000"/>
              </w:rPr>
              <w:t>исключению</w:t>
            </w:r>
            <w:r w:rsidR="00977339" w:rsidRPr="00BC22EF">
              <w:rPr>
                <w:rFonts w:ascii="Arial" w:hAnsi="Arial" w:cs="Arial"/>
                <w:color w:val="000000"/>
              </w:rPr>
              <w:t xml:space="preserve"> </w:t>
            </w:r>
            <w:r w:rsidRPr="00BC22EF">
              <w:rPr>
                <w:rFonts w:ascii="Arial" w:hAnsi="Arial" w:cs="Arial"/>
                <w:color w:val="000000"/>
              </w:rPr>
              <w:t xml:space="preserve">из </w:t>
            </w:r>
            <w:r w:rsidR="00E007EC" w:rsidRPr="00BC22EF">
              <w:rPr>
                <w:rFonts w:ascii="Arial" w:hAnsi="Arial" w:cs="Arial"/>
                <w:color w:val="000000"/>
              </w:rPr>
              <w:t xml:space="preserve">Списка </w:t>
            </w:r>
            <w:r w:rsidR="004A22A1">
              <w:rPr>
                <w:rFonts w:ascii="Arial" w:hAnsi="Arial" w:cs="Arial"/>
                <w:color w:val="000000"/>
              </w:rPr>
              <w:t>одобренных</w:t>
            </w:r>
            <w:r w:rsidRPr="00BC22EF">
              <w:rPr>
                <w:rFonts w:ascii="Arial" w:hAnsi="Arial" w:cs="Arial"/>
                <w:color w:val="000000"/>
              </w:rPr>
              <w:t xml:space="preserve"> </w:t>
            </w:r>
            <w:r w:rsidR="00977339">
              <w:rPr>
                <w:rFonts w:ascii="Arial" w:hAnsi="Arial" w:cs="Arial"/>
                <w:color w:val="000000"/>
              </w:rPr>
              <w:t xml:space="preserve">по Проекту </w:t>
            </w:r>
            <w:r w:rsidRPr="00BC22EF">
              <w:rPr>
                <w:rFonts w:ascii="Arial" w:hAnsi="Arial" w:cs="Arial"/>
                <w:color w:val="000000"/>
              </w:rPr>
              <w:t xml:space="preserve">поставщиков без какого-либо влияния на обязательства сторон по настоящему Контракту, как в отношении стоимости, так </w:t>
            </w:r>
            <w:r w:rsidR="00B81C1E">
              <w:rPr>
                <w:rFonts w:ascii="Arial" w:hAnsi="Arial" w:cs="Arial"/>
                <w:color w:val="000000"/>
              </w:rPr>
              <w:t xml:space="preserve">и </w:t>
            </w:r>
            <w:r w:rsidRPr="00BC22EF">
              <w:rPr>
                <w:rFonts w:ascii="Arial" w:hAnsi="Arial" w:cs="Arial"/>
                <w:color w:val="000000"/>
              </w:rPr>
              <w:t>в отношении графика.</w:t>
            </w:r>
          </w:p>
          <w:p w:rsidR="00FC3FF2" w:rsidRPr="008B14EF" w:rsidRDefault="00FC3FF2" w:rsidP="000457FC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b/>
              </w:rPr>
            </w:pPr>
          </w:p>
        </w:tc>
      </w:tr>
      <w:tr w:rsidR="004A511F" w:rsidRPr="00BC22EF" w:rsidTr="008C6EF0">
        <w:tc>
          <w:tcPr>
            <w:tcW w:w="239" w:type="dxa"/>
            <w:shd w:val="clear" w:color="auto" w:fill="FFFFFF"/>
          </w:tcPr>
          <w:p w:rsidR="004A511F" w:rsidRPr="00E007EC" w:rsidRDefault="004A511F" w:rsidP="00B95D1D">
            <w:pPr>
              <w:pStyle w:val="EN1"/>
              <w:rPr>
                <w:rFonts w:eastAsia="Arial" w:cs="Arial"/>
                <w:color w:val="1F497D" w:themeColor="text2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4A511F" w:rsidRPr="00E007EC" w:rsidRDefault="004A511F" w:rsidP="000B151C">
            <w:pPr>
              <w:pStyle w:val="1"/>
              <w:keepNext w:val="0"/>
              <w:numPr>
                <w:ilvl w:val="0"/>
                <w:numId w:val="7"/>
              </w:numPr>
              <w:spacing w:before="240" w:after="120"/>
              <w:ind w:hanging="720"/>
              <w:rPr>
                <w:rFonts w:ascii="Arial" w:hAnsi="Arial" w:cs="Arial"/>
                <w:color w:val="1F497D" w:themeColor="text2"/>
                <w:sz w:val="28"/>
                <w:szCs w:val="22"/>
                <w:lang w:val="ru-RU"/>
              </w:rPr>
            </w:pPr>
            <w:bookmarkStart w:id="12" w:name="_Toc467167541"/>
            <w:r w:rsidRPr="00E007EC">
              <w:rPr>
                <w:rFonts w:ascii="Arial" w:hAnsi="Arial" w:cs="Arial"/>
                <w:color w:val="1F497D" w:themeColor="text2"/>
                <w:sz w:val="28"/>
                <w:szCs w:val="22"/>
                <w:lang w:val="ru-RU"/>
              </w:rPr>
              <w:t>ПРОВЕРКА СООТВЕТСТВИЯ</w:t>
            </w:r>
            <w:bookmarkEnd w:id="12"/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BC22EF" w:rsidRDefault="001B472B" w:rsidP="000457FC">
            <w:pPr>
              <w:spacing w:before="120"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Default="001B472B" w:rsidP="00450C46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color w:val="000000"/>
              </w:rPr>
            </w:pPr>
            <w:r w:rsidRPr="00BC22EF">
              <w:rPr>
                <w:rFonts w:ascii="Arial" w:hAnsi="Arial" w:cs="Arial"/>
                <w:color w:val="000000"/>
              </w:rPr>
              <w:t xml:space="preserve">Генеральный подрядчик на любой стадии Проекта может </w:t>
            </w:r>
            <w:r>
              <w:rPr>
                <w:rFonts w:ascii="Arial" w:hAnsi="Arial" w:cs="Arial"/>
                <w:color w:val="000000"/>
              </w:rPr>
              <w:t>провести</w:t>
            </w:r>
            <w:r w:rsidRPr="00BC22EF">
              <w:rPr>
                <w:rFonts w:ascii="Arial" w:hAnsi="Arial" w:cs="Arial"/>
                <w:color w:val="000000"/>
              </w:rPr>
              <w:t xml:space="preserve"> проверк</w:t>
            </w:r>
            <w:r>
              <w:rPr>
                <w:rFonts w:ascii="Arial" w:hAnsi="Arial" w:cs="Arial"/>
                <w:color w:val="000000"/>
              </w:rPr>
              <w:t>у</w:t>
            </w:r>
            <w:r w:rsidRPr="00BC22EF">
              <w:rPr>
                <w:rFonts w:ascii="Arial" w:hAnsi="Arial" w:cs="Arial"/>
                <w:color w:val="000000"/>
              </w:rPr>
              <w:t xml:space="preserve"> соответствия </w:t>
            </w:r>
            <w:r>
              <w:rPr>
                <w:rFonts w:ascii="Arial" w:hAnsi="Arial" w:cs="Arial"/>
                <w:color w:val="000000"/>
              </w:rPr>
              <w:t>Подрядчик</w:t>
            </w:r>
            <w:r w:rsidRPr="00BC22EF">
              <w:rPr>
                <w:rFonts w:ascii="Arial" w:hAnsi="Arial" w:cs="Arial"/>
                <w:color w:val="000000"/>
              </w:rPr>
              <w:t xml:space="preserve">а </w:t>
            </w:r>
            <w:r>
              <w:rPr>
                <w:rFonts w:ascii="Arial" w:hAnsi="Arial" w:cs="Arial"/>
                <w:color w:val="000000"/>
              </w:rPr>
              <w:t>на территории П</w:t>
            </w:r>
            <w:r w:rsidRPr="00FC3E59">
              <w:rPr>
                <w:rFonts w:ascii="Arial" w:hAnsi="Arial" w:cs="Arial"/>
                <w:color w:val="000000"/>
              </w:rPr>
              <w:t>одрядчика или</w:t>
            </w:r>
            <w:r>
              <w:rPr>
                <w:rFonts w:ascii="Arial" w:hAnsi="Arial" w:cs="Arial"/>
                <w:color w:val="000000"/>
              </w:rPr>
              <w:t xml:space="preserve"> Субподрядчика.</w:t>
            </w:r>
          </w:p>
          <w:p w:rsidR="001B472B" w:rsidRPr="00BC22EF" w:rsidRDefault="001B472B" w:rsidP="00450C46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/>
              </w:rPr>
              <w:t>Выполнение такой проверки может быть поручено сторонней организации,</w:t>
            </w:r>
            <w:r w:rsidRPr="00BC22EF">
              <w:rPr>
                <w:rFonts w:ascii="Arial" w:hAnsi="Arial" w:cs="Arial"/>
                <w:color w:val="000000"/>
              </w:rPr>
              <w:t xml:space="preserve"> и </w:t>
            </w:r>
            <w:r>
              <w:rPr>
                <w:rFonts w:ascii="Arial" w:hAnsi="Arial" w:cs="Arial"/>
                <w:color w:val="000000"/>
              </w:rPr>
              <w:t xml:space="preserve">при этом </w:t>
            </w:r>
            <w:r w:rsidRPr="00BC22EF">
              <w:rPr>
                <w:rFonts w:ascii="Arial" w:hAnsi="Arial" w:cs="Arial"/>
                <w:color w:val="000000"/>
              </w:rPr>
              <w:t xml:space="preserve">Подрядчик и его </w:t>
            </w:r>
            <w:r>
              <w:rPr>
                <w:rFonts w:ascii="Arial" w:hAnsi="Arial" w:cs="Arial"/>
                <w:color w:val="000000"/>
              </w:rPr>
              <w:t>Субподрядчик</w:t>
            </w:r>
            <w:r w:rsidRPr="00BC22EF">
              <w:rPr>
                <w:rFonts w:ascii="Arial" w:hAnsi="Arial" w:cs="Arial"/>
                <w:color w:val="000000"/>
              </w:rPr>
              <w:t xml:space="preserve"> обязаны </w:t>
            </w:r>
            <w:r>
              <w:rPr>
                <w:rFonts w:ascii="Arial" w:hAnsi="Arial" w:cs="Arial"/>
                <w:color w:val="000000"/>
              </w:rPr>
              <w:t>оказать такой организации</w:t>
            </w:r>
            <w:r w:rsidRPr="00BC22EF">
              <w:rPr>
                <w:rFonts w:ascii="Arial" w:hAnsi="Arial" w:cs="Arial"/>
                <w:color w:val="000000"/>
              </w:rPr>
              <w:t xml:space="preserve"> полное содействие.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6A1CD3" w:rsidRPr="00CE483E" w:rsidRDefault="006A1CD3" w:rsidP="00A331AE">
            <w:pPr>
              <w:rPr>
                <w:lang w:eastAsia="ru-RU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C91A6D" w:rsidRDefault="001B472B" w:rsidP="000457FC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color w:val="000000"/>
              </w:rPr>
            </w:pPr>
            <w:r w:rsidRPr="00BC22EF">
              <w:rPr>
                <w:rFonts w:ascii="Arial" w:hAnsi="Arial" w:cs="Arial"/>
                <w:color w:val="000000"/>
              </w:rPr>
              <w:t xml:space="preserve">Любые рекомендации или протоколы несоответствия, оформленные в ходе указанной проверки, </w:t>
            </w:r>
            <w:r>
              <w:rPr>
                <w:rFonts w:ascii="Arial" w:hAnsi="Arial" w:cs="Arial"/>
                <w:color w:val="000000"/>
              </w:rPr>
              <w:t>должны быть выполнены в соответствии с требованиями всех сторон</w:t>
            </w:r>
            <w:r w:rsidRPr="00BC22EF">
              <w:rPr>
                <w:rFonts w:ascii="Arial" w:hAnsi="Arial" w:cs="Arial"/>
                <w:color w:val="000000"/>
              </w:rPr>
              <w:t xml:space="preserve"> в течение 4-х недель со дня выдачи.</w:t>
            </w:r>
          </w:p>
          <w:p w:rsidR="00B95D1D" w:rsidRPr="00C91A6D" w:rsidRDefault="00B95D1D" w:rsidP="000457FC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color w:val="000000"/>
              </w:rPr>
            </w:pPr>
          </w:p>
          <w:p w:rsidR="00C91A6D" w:rsidRDefault="00C91A6D" w:rsidP="002F4E47">
            <w:pPr>
              <w:pStyle w:val="1"/>
              <w:keepNext w:val="0"/>
              <w:numPr>
                <w:ilvl w:val="0"/>
                <w:numId w:val="7"/>
              </w:numPr>
              <w:spacing w:before="240" w:after="120"/>
              <w:ind w:hanging="720"/>
              <w:rPr>
                <w:rFonts w:ascii="Arial" w:hAnsi="Arial" w:cs="Arial"/>
                <w:color w:val="1F497D" w:themeColor="text2"/>
                <w:sz w:val="28"/>
                <w:szCs w:val="22"/>
                <w:lang w:val="ru-RU"/>
              </w:rPr>
            </w:pPr>
            <w:bookmarkStart w:id="13" w:name="_Toc467167542"/>
            <w:r w:rsidRPr="002F4E47">
              <w:rPr>
                <w:rFonts w:ascii="Arial" w:hAnsi="Arial" w:cs="Arial"/>
                <w:color w:val="1F497D" w:themeColor="text2"/>
                <w:sz w:val="28"/>
                <w:szCs w:val="22"/>
                <w:lang w:val="ru-RU"/>
              </w:rPr>
              <w:lastRenderedPageBreak/>
              <w:t>УРОВНИ ИНСПЕКЦИИ И КРИТИЧНОСТИ</w:t>
            </w:r>
            <w:bookmarkEnd w:id="13"/>
            <w:r w:rsidRPr="002F4E47">
              <w:rPr>
                <w:rFonts w:ascii="Arial" w:hAnsi="Arial" w:cs="Arial"/>
                <w:color w:val="1F497D" w:themeColor="text2"/>
                <w:sz w:val="28"/>
                <w:szCs w:val="22"/>
                <w:lang w:val="ru-RU"/>
              </w:rPr>
              <w:t xml:space="preserve"> </w:t>
            </w:r>
          </w:p>
          <w:p w:rsidR="00B95D1D" w:rsidRPr="00B95D1D" w:rsidRDefault="00B95D1D" w:rsidP="00B95D1D">
            <w:pPr>
              <w:pStyle w:val="Text1"/>
              <w:rPr>
                <w:lang w:val="ru-RU"/>
              </w:rPr>
            </w:pPr>
          </w:p>
          <w:p w:rsidR="00A331AE" w:rsidRDefault="00A331AE" w:rsidP="00A331AE">
            <w:pPr>
              <w:spacing w:before="120"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3B1746">
              <w:rPr>
                <w:rFonts w:ascii="Arial" w:hAnsi="Arial" w:cs="Arial"/>
                <w:color w:val="000000"/>
              </w:rPr>
              <w:t xml:space="preserve">Подрядчик определяет уровень критичности </w:t>
            </w:r>
            <w:r>
              <w:rPr>
                <w:rFonts w:ascii="Arial" w:hAnsi="Arial" w:cs="Arial"/>
                <w:color w:val="000000"/>
              </w:rPr>
              <w:t>продукции</w:t>
            </w:r>
            <w:r w:rsidRPr="003B1746">
              <w:rPr>
                <w:rFonts w:ascii="Arial" w:hAnsi="Arial" w:cs="Arial"/>
                <w:color w:val="000000"/>
              </w:rPr>
              <w:t xml:space="preserve"> перед размещением заказа на поставку для обеспечения правильных уровней инспекций и контроля </w:t>
            </w:r>
            <w:r>
              <w:rPr>
                <w:rFonts w:ascii="Arial" w:hAnsi="Arial" w:cs="Arial"/>
                <w:color w:val="000000"/>
              </w:rPr>
              <w:t>в отношении</w:t>
            </w:r>
            <w:r w:rsidRPr="003B1746">
              <w:rPr>
                <w:rFonts w:ascii="Arial" w:hAnsi="Arial" w:cs="Arial"/>
                <w:color w:val="000000"/>
              </w:rPr>
              <w:t xml:space="preserve"> каждого заказа на поставку. </w:t>
            </w:r>
          </w:p>
          <w:p w:rsidR="00C91A6D" w:rsidRPr="00A331AE" w:rsidRDefault="00A331AE" w:rsidP="000457FC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color w:val="000000"/>
              </w:rPr>
            </w:pPr>
            <w:r w:rsidRPr="003B1746">
              <w:rPr>
                <w:rFonts w:ascii="Arial" w:hAnsi="Arial" w:cs="Arial"/>
                <w:color w:val="000000"/>
              </w:rPr>
              <w:t>Существует четыре различных уровня критичности, от очень высокого до низкого</w:t>
            </w:r>
            <w:r>
              <w:rPr>
                <w:rFonts w:ascii="Arial" w:hAnsi="Arial" w:cs="Arial"/>
                <w:color w:val="000000"/>
              </w:rPr>
              <w:t xml:space="preserve"> (</w:t>
            </w:r>
            <w:r>
              <w:rPr>
                <w:rFonts w:ascii="Arial" w:hAnsi="Arial" w:cs="Arial"/>
                <w:color w:val="000000"/>
                <w:lang w:val="en-US"/>
              </w:rPr>
              <w:t>Very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  <w:lang w:val="en-US"/>
              </w:rPr>
              <w:t>High</w:t>
            </w:r>
            <w:r w:rsidRPr="000457FC">
              <w:rPr>
                <w:rFonts w:ascii="Arial" w:hAnsi="Arial" w:cs="Arial"/>
                <w:color w:val="000000"/>
              </w:rPr>
              <w:t xml:space="preserve"> - </w:t>
            </w:r>
            <w:r>
              <w:rPr>
                <w:rFonts w:ascii="Arial" w:hAnsi="Arial" w:cs="Arial"/>
                <w:color w:val="000000"/>
                <w:lang w:val="en-US"/>
              </w:rPr>
              <w:t>Low</w:t>
            </w:r>
            <w:r w:rsidRPr="000457FC">
              <w:rPr>
                <w:rFonts w:ascii="Arial" w:hAnsi="Arial" w:cs="Arial"/>
                <w:color w:val="000000"/>
              </w:rPr>
              <w:t>)</w:t>
            </w:r>
            <w:r w:rsidRPr="003B1746">
              <w:rPr>
                <w:rFonts w:ascii="Arial" w:hAnsi="Arial" w:cs="Arial"/>
                <w:color w:val="000000"/>
              </w:rPr>
              <w:t>.</w:t>
            </w:r>
          </w:p>
          <w:p w:rsidR="00A331AE" w:rsidRPr="00B81C1E" w:rsidRDefault="00A331AE" w:rsidP="000457FC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color w:val="000000"/>
              </w:rPr>
            </w:pPr>
            <w:r w:rsidRPr="003A75A8">
              <w:rPr>
                <w:rFonts w:ascii="Arial" w:hAnsi="Arial" w:cs="Arial"/>
                <w:color w:val="000000"/>
              </w:rPr>
              <w:t xml:space="preserve">Подрядчик разрабатывает процедуру определения и расчета уровня критичности для </w:t>
            </w:r>
            <w:r w:rsidRPr="00B3248D">
              <w:rPr>
                <w:rFonts w:ascii="Arial" w:hAnsi="Arial" w:cs="Arial"/>
                <w:color w:val="000000"/>
              </w:rPr>
              <w:t>информации</w:t>
            </w:r>
            <w:r w:rsidRPr="003A75A8">
              <w:rPr>
                <w:rFonts w:ascii="Arial" w:hAnsi="Arial" w:cs="Arial"/>
                <w:color w:val="000000"/>
              </w:rPr>
              <w:t xml:space="preserve"> Генеральн</w:t>
            </w:r>
            <w:r w:rsidR="00B81C1E">
              <w:rPr>
                <w:rFonts w:ascii="Arial" w:hAnsi="Arial" w:cs="Arial"/>
                <w:color w:val="000000"/>
              </w:rPr>
              <w:t>ому</w:t>
            </w:r>
            <w:r w:rsidRPr="003A75A8">
              <w:rPr>
                <w:rFonts w:ascii="Arial" w:hAnsi="Arial" w:cs="Arial"/>
                <w:color w:val="000000"/>
              </w:rPr>
              <w:t xml:space="preserve"> подрядчик</w:t>
            </w:r>
            <w:r w:rsidR="00B81C1E">
              <w:rPr>
                <w:rFonts w:ascii="Arial" w:hAnsi="Arial" w:cs="Arial"/>
                <w:color w:val="000000"/>
              </w:rPr>
              <w:t>у</w:t>
            </w:r>
            <w:r w:rsidRPr="00A309FD">
              <w:rPr>
                <w:rFonts w:ascii="Arial" w:hAnsi="Arial" w:cs="Arial"/>
                <w:color w:val="000000"/>
              </w:rPr>
              <w:t>. Процесс должен учитывать следующие факторы, определяющие критичность:</w:t>
            </w:r>
          </w:p>
          <w:p w:rsidR="00A331AE" w:rsidRPr="00B81C1E" w:rsidRDefault="00A331AE" w:rsidP="00A331AE">
            <w:pPr>
              <w:pStyle w:val="a"/>
              <w:keepNext/>
              <w:widowControl w:val="0"/>
              <w:numPr>
                <w:ilvl w:val="0"/>
                <w:numId w:val="21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34"/>
              <w:jc w:val="both"/>
              <w:outlineLvl w:val="0"/>
              <w:rPr>
                <w:rFonts w:cs="Arial"/>
                <w:b/>
                <w:sz w:val="22"/>
                <w:szCs w:val="22"/>
              </w:rPr>
            </w:pPr>
            <w:r w:rsidRPr="00B81C1E">
              <w:rPr>
                <w:rFonts w:cs="Arial"/>
                <w:sz w:val="22"/>
                <w:szCs w:val="22"/>
                <w:lang w:val="ru-RU"/>
              </w:rPr>
              <w:t xml:space="preserve">Вероятность выхода из строя продукции на стадии проектирования, стадии изготовления и монтажа. </w:t>
            </w:r>
            <w:r w:rsidRPr="00B81C1E">
              <w:rPr>
                <w:rFonts w:cs="Arial"/>
                <w:sz w:val="22"/>
                <w:szCs w:val="22"/>
              </w:rPr>
              <w:t>Оценка от 1 до 5</w:t>
            </w:r>
          </w:p>
          <w:p w:rsidR="00A331AE" w:rsidRPr="00B81C1E" w:rsidRDefault="00A331AE" w:rsidP="00A331AE">
            <w:pPr>
              <w:pStyle w:val="a"/>
              <w:keepNext/>
              <w:widowControl w:val="0"/>
              <w:numPr>
                <w:ilvl w:val="0"/>
                <w:numId w:val="21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34"/>
              <w:jc w:val="both"/>
              <w:outlineLvl w:val="0"/>
              <w:rPr>
                <w:rFonts w:cs="Arial"/>
                <w:b/>
                <w:sz w:val="22"/>
                <w:szCs w:val="22"/>
              </w:rPr>
            </w:pPr>
            <w:r w:rsidRPr="00B81C1E">
              <w:rPr>
                <w:rFonts w:cs="Arial"/>
                <w:sz w:val="22"/>
                <w:szCs w:val="22"/>
                <w:lang w:val="ru-RU"/>
              </w:rPr>
              <w:t>Степень и последствие сбоя и воздействия на  промышленную и экологическую безопасность, стоимость, сроки и влияние на Проект. Оценка от 1 до</w:t>
            </w:r>
            <w:r w:rsidRPr="00B81C1E">
              <w:rPr>
                <w:rFonts w:cs="Arial"/>
                <w:sz w:val="22"/>
                <w:szCs w:val="22"/>
              </w:rPr>
              <w:t xml:space="preserve"> 5</w:t>
            </w:r>
          </w:p>
          <w:p w:rsidR="00407829" w:rsidRPr="008B14EF" w:rsidRDefault="00A331AE" w:rsidP="00A331AE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34"/>
              <w:jc w:val="both"/>
              <w:outlineLvl w:val="0"/>
              <w:rPr>
                <w:rFonts w:ascii="Arial" w:hAnsi="Arial" w:cs="Arial"/>
              </w:rPr>
            </w:pPr>
            <w:r w:rsidRPr="00A331AE">
              <w:rPr>
                <w:rFonts w:ascii="Arial" w:hAnsi="Arial" w:cs="Arial"/>
              </w:rPr>
              <w:t>Уровень критичности = Вероятность сбоя х Последствие сбоя.</w:t>
            </w:r>
          </w:p>
          <w:p w:rsidR="00A331AE" w:rsidRPr="00A331AE" w:rsidRDefault="00A331AE" w:rsidP="00A331AE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34"/>
              <w:jc w:val="both"/>
              <w:outlineLvl w:val="0"/>
              <w:rPr>
                <w:rFonts w:ascii="Arial" w:hAnsi="Arial" w:cs="Arial"/>
              </w:rPr>
            </w:pPr>
            <w:r w:rsidRPr="003A75A8">
              <w:rPr>
                <w:rFonts w:ascii="Arial" w:hAnsi="Arial" w:cs="Arial"/>
                <w:noProof/>
                <w:lang w:eastAsia="ru-RU"/>
              </w:rPr>
              <w:t xml:space="preserve"> </w:t>
            </w:r>
            <w:r w:rsidRPr="003A75A8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55D5C99F" wp14:editId="05A4BBBF">
                  <wp:extent cx="3838755" cy="61247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Безымянный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51798" cy="6145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331AE" w:rsidRPr="00BD2579" w:rsidRDefault="00A331AE" w:rsidP="00A331AE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34"/>
              <w:jc w:val="both"/>
              <w:outlineLvl w:val="0"/>
              <w:rPr>
                <w:rFonts w:ascii="Arial" w:hAnsi="Arial" w:cs="Arial"/>
              </w:rPr>
            </w:pPr>
            <w:r w:rsidRPr="00A331AE">
              <w:rPr>
                <w:rFonts w:ascii="Arial" w:eastAsia="Arial Unicode MS" w:hAnsi="Arial" w:cs="Arial"/>
              </w:rPr>
              <w:t xml:space="preserve">Уровень  инспекции определяется с учетом параметров, включая, среди прочего, </w:t>
            </w:r>
            <w:r w:rsidRPr="00BD2579">
              <w:rPr>
                <w:rFonts w:ascii="Arial" w:hAnsi="Arial" w:cs="Arial"/>
              </w:rPr>
              <w:t>указанные ниже факторы:</w:t>
            </w:r>
          </w:p>
          <w:p w:rsidR="00BD2579" w:rsidRPr="00BD2579" w:rsidRDefault="00BD2579" w:rsidP="00BD2579">
            <w:pPr>
              <w:pStyle w:val="a"/>
              <w:keepNext/>
              <w:widowControl w:val="0"/>
              <w:numPr>
                <w:ilvl w:val="0"/>
                <w:numId w:val="24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34"/>
              <w:jc w:val="both"/>
              <w:outlineLvl w:val="0"/>
              <w:rPr>
                <w:rFonts w:eastAsiaTheme="minorHAnsi" w:cs="Arial"/>
                <w:sz w:val="22"/>
                <w:szCs w:val="22"/>
                <w:lang w:val="ru-RU"/>
              </w:rPr>
            </w:pPr>
            <w:r w:rsidRPr="00BD2579">
              <w:rPr>
                <w:rFonts w:eastAsiaTheme="minorHAnsi" w:cs="Arial"/>
                <w:sz w:val="22"/>
                <w:szCs w:val="22"/>
                <w:lang w:val="ru-RU"/>
              </w:rPr>
              <w:t>возможности Субподрядчиков</w:t>
            </w:r>
          </w:p>
          <w:p w:rsidR="00BD2579" w:rsidRPr="00BD2579" w:rsidRDefault="00BD2579" w:rsidP="00BD2579">
            <w:pPr>
              <w:pStyle w:val="a"/>
              <w:keepNext/>
              <w:widowControl w:val="0"/>
              <w:numPr>
                <w:ilvl w:val="0"/>
                <w:numId w:val="24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34"/>
              <w:jc w:val="both"/>
              <w:outlineLvl w:val="0"/>
              <w:rPr>
                <w:rFonts w:cs="Arial"/>
                <w:b/>
              </w:rPr>
            </w:pPr>
            <w:r w:rsidRPr="003A75A8">
              <w:rPr>
                <w:rFonts w:cs="Arial"/>
                <w:sz w:val="22"/>
                <w:szCs w:val="22"/>
              </w:rPr>
              <w:t>ход поставки</w:t>
            </w:r>
          </w:p>
          <w:p w:rsidR="00BD2579" w:rsidRPr="00BD2579" w:rsidRDefault="00BD2579" w:rsidP="00BD2579">
            <w:pPr>
              <w:pStyle w:val="a"/>
              <w:keepNext/>
              <w:widowControl w:val="0"/>
              <w:numPr>
                <w:ilvl w:val="0"/>
                <w:numId w:val="24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34"/>
              <w:jc w:val="both"/>
              <w:outlineLvl w:val="0"/>
              <w:rPr>
                <w:rFonts w:cs="Arial"/>
                <w:b/>
              </w:rPr>
            </w:pPr>
            <w:r w:rsidRPr="003A75A8">
              <w:rPr>
                <w:rFonts w:cs="Arial"/>
                <w:sz w:val="22"/>
                <w:szCs w:val="22"/>
              </w:rPr>
              <w:t>план выполнения</w:t>
            </w:r>
          </w:p>
          <w:p w:rsidR="00BD2579" w:rsidRDefault="00BD2579" w:rsidP="00BD2579">
            <w:pPr>
              <w:pStyle w:val="a"/>
              <w:keepNext/>
              <w:widowControl w:val="0"/>
              <w:numPr>
                <w:ilvl w:val="0"/>
                <w:numId w:val="0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720" w:right="34"/>
              <w:jc w:val="both"/>
              <w:outlineLvl w:val="0"/>
              <w:rPr>
                <w:rFonts w:cs="Arial"/>
                <w:b/>
              </w:rPr>
            </w:pPr>
          </w:p>
          <w:p w:rsidR="00BD2579" w:rsidRPr="008B14EF" w:rsidRDefault="00BD2579" w:rsidP="00BD2579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34"/>
              <w:jc w:val="both"/>
              <w:outlineLvl w:val="0"/>
              <w:rPr>
                <w:rFonts w:ascii="Arial" w:hAnsi="Arial" w:cs="Arial"/>
              </w:rPr>
            </w:pPr>
            <w:r w:rsidRPr="003A75A8">
              <w:rPr>
                <w:rFonts w:ascii="Arial" w:hAnsi="Arial" w:cs="Arial"/>
              </w:rPr>
              <w:t>Оценка каждого из этих элементов варьируется от одного (1) до (4). Оценка 4 присваивается в отношении наиболее критичных единиц продукции, требующих тщательного контроля.</w:t>
            </w:r>
          </w:p>
          <w:p w:rsidR="007C0681" w:rsidRPr="008C6EF0" w:rsidRDefault="00B81C1E" w:rsidP="00404BE9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color w:val="222222"/>
              </w:rPr>
            </w:pPr>
            <w:r>
              <w:rPr>
                <w:rFonts w:ascii="Arial" w:hAnsi="Arial" w:cs="Arial"/>
              </w:rPr>
              <w:t>Уровни инспекции</w:t>
            </w:r>
            <w:r w:rsidR="006A1CD3" w:rsidRPr="0079020C">
              <w:rPr>
                <w:rFonts w:ascii="Arial" w:hAnsi="Arial" w:cs="Arial"/>
              </w:rPr>
              <w:t xml:space="preserve"> и экспедайтинга должны соответствовать уровням критичности элементов в заказе на поставку. В </w:t>
            </w:r>
            <w:r w:rsidR="006A1CD3" w:rsidRPr="0079020C">
              <w:rPr>
                <w:rFonts w:ascii="Arial" w:hAnsi="Arial" w:cs="Arial"/>
                <w:color w:val="222222"/>
              </w:rPr>
              <w:t>случае если обнаружены элементы с различными уровнями критичности в составе одного заказа, уровень контроля для такой группы предметов мо</w:t>
            </w:r>
            <w:r w:rsidR="004D0B8D">
              <w:rPr>
                <w:rFonts w:ascii="Arial" w:hAnsi="Arial" w:cs="Arial"/>
                <w:color w:val="222222"/>
              </w:rPr>
              <w:t>жет</w:t>
            </w:r>
            <w:r w:rsidR="006A1CD3" w:rsidRPr="0079020C">
              <w:rPr>
                <w:rFonts w:ascii="Arial" w:hAnsi="Arial" w:cs="Arial"/>
                <w:color w:val="222222"/>
              </w:rPr>
              <w:t xml:space="preserve"> быть предметом конкретного уровня инспекции, по усмотрению </w:t>
            </w:r>
            <w:r w:rsidR="004D0B8D">
              <w:rPr>
                <w:rFonts w:ascii="Arial" w:hAnsi="Arial" w:cs="Arial"/>
                <w:color w:val="222222"/>
              </w:rPr>
              <w:t>Подрядчика</w:t>
            </w:r>
            <w:r w:rsidR="006A1CD3">
              <w:rPr>
                <w:rFonts w:ascii="Arial" w:hAnsi="Arial" w:cs="Arial"/>
                <w:color w:val="222222"/>
                <w:lang w:val="en-US"/>
              </w:rPr>
              <w:t>.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642DEE" w:rsidRDefault="001B472B" w:rsidP="00B95D1D">
            <w:pPr>
              <w:pStyle w:val="EN1"/>
              <w:rPr>
                <w:rFonts w:eastAsia="Arial" w:cs="Arial"/>
                <w:color w:val="1F497D" w:themeColor="text2"/>
                <w:lang w:val="en-US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B95D1D" w:rsidRPr="008C6EF0" w:rsidRDefault="001B472B" w:rsidP="008C6EF0">
            <w:pPr>
              <w:pStyle w:val="1"/>
              <w:keepNext w:val="0"/>
              <w:numPr>
                <w:ilvl w:val="0"/>
                <w:numId w:val="7"/>
              </w:numPr>
              <w:spacing w:before="240" w:after="120"/>
              <w:ind w:hanging="720"/>
              <w:rPr>
                <w:rFonts w:ascii="Arial" w:hAnsi="Arial" w:cs="Arial"/>
                <w:color w:val="1F497D" w:themeColor="text2"/>
                <w:sz w:val="28"/>
                <w:szCs w:val="22"/>
                <w:lang w:val="ru-RU"/>
              </w:rPr>
            </w:pPr>
            <w:bookmarkStart w:id="14" w:name="_Toc467167543"/>
            <w:r w:rsidRPr="00E007EC">
              <w:rPr>
                <w:rFonts w:ascii="Arial" w:hAnsi="Arial" w:cs="Arial"/>
                <w:color w:val="1F497D" w:themeColor="text2"/>
                <w:sz w:val="28"/>
                <w:szCs w:val="22"/>
                <w:lang w:val="ru-RU"/>
              </w:rPr>
              <w:t xml:space="preserve">ПЛАН </w:t>
            </w:r>
            <w:r>
              <w:rPr>
                <w:rFonts w:ascii="Arial" w:hAnsi="Arial" w:cs="Arial"/>
                <w:color w:val="1F497D" w:themeColor="text2"/>
                <w:sz w:val="28"/>
                <w:szCs w:val="22"/>
                <w:lang w:val="ru-RU"/>
              </w:rPr>
              <w:t>ИНСПЕКЦИЙ И ИСПЫТАНИЙ</w:t>
            </w:r>
            <w:r w:rsidRPr="00E007EC">
              <w:rPr>
                <w:rFonts w:ascii="Arial" w:hAnsi="Arial" w:cs="Arial"/>
                <w:color w:val="1F497D" w:themeColor="text2"/>
                <w:sz w:val="28"/>
                <w:szCs w:val="22"/>
                <w:lang w:val="ru-RU"/>
              </w:rPr>
              <w:t xml:space="preserve"> (</w:t>
            </w:r>
            <w:r w:rsidRPr="002F4E47">
              <w:rPr>
                <w:rFonts w:ascii="Arial" w:hAnsi="Arial" w:cs="Arial"/>
                <w:color w:val="1F497D" w:themeColor="text2"/>
                <w:sz w:val="28"/>
                <w:szCs w:val="22"/>
                <w:lang w:val="ru-RU"/>
              </w:rPr>
              <w:t>ITP</w:t>
            </w:r>
            <w:r w:rsidRPr="00E007EC">
              <w:rPr>
                <w:rFonts w:ascii="Arial" w:hAnsi="Arial" w:cs="Arial"/>
                <w:color w:val="1F497D" w:themeColor="text2"/>
                <w:sz w:val="28"/>
                <w:szCs w:val="22"/>
                <w:lang w:val="ru-RU"/>
              </w:rPr>
              <w:t>)</w:t>
            </w:r>
            <w:bookmarkEnd w:id="14"/>
          </w:p>
        </w:tc>
      </w:tr>
      <w:tr w:rsidR="001B472B" w:rsidRPr="00BC22EF" w:rsidTr="008C6EF0">
        <w:trPr>
          <w:trHeight w:val="1915"/>
        </w:trPr>
        <w:tc>
          <w:tcPr>
            <w:tcW w:w="239" w:type="dxa"/>
            <w:shd w:val="clear" w:color="auto" w:fill="FFFFFF"/>
          </w:tcPr>
          <w:p w:rsidR="001B472B" w:rsidRPr="00CE483E" w:rsidRDefault="001B472B" w:rsidP="00645946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BC22EF" w:rsidRDefault="001B472B" w:rsidP="00AB6D19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120" w:line="240" w:lineRule="auto"/>
              <w:ind w:right="34"/>
              <w:jc w:val="both"/>
              <w:outlineLv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П</w:t>
            </w:r>
            <w:r w:rsidRPr="00BC22EF">
              <w:rPr>
                <w:rFonts w:ascii="Arial" w:hAnsi="Arial" w:cs="Arial"/>
              </w:rPr>
              <w:t xml:space="preserve">одрядчик обязан подготовить План </w:t>
            </w:r>
            <w:r>
              <w:rPr>
                <w:rFonts w:ascii="Arial" w:hAnsi="Arial" w:cs="Arial"/>
              </w:rPr>
              <w:t>инспекций и испытаний</w:t>
            </w:r>
            <w:r w:rsidRPr="00BC22EF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  <w:lang w:val="en-US"/>
              </w:rPr>
              <w:t>ITP</w:t>
            </w:r>
            <w:r>
              <w:rPr>
                <w:rFonts w:ascii="Arial" w:hAnsi="Arial" w:cs="Arial"/>
              </w:rPr>
              <w:t xml:space="preserve">) и предоставить его на утверждение Генеральному подрядчику не позднее 20 дней </w:t>
            </w:r>
            <w:r w:rsidRPr="00E6457C">
              <w:rPr>
                <w:rFonts w:ascii="Arial" w:hAnsi="Arial" w:cs="Arial"/>
              </w:rPr>
              <w:t>с даты размещения заказа</w:t>
            </w:r>
            <w:r>
              <w:rPr>
                <w:rFonts w:ascii="Arial" w:hAnsi="Arial" w:cs="Arial"/>
              </w:rPr>
              <w:t>, но не позднее</w:t>
            </w:r>
            <w:r w:rsidR="004D0B8D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чем за 15 дней до даты начала производства и изготовления. </w:t>
            </w:r>
            <w:r w:rsidRPr="00E6457C">
              <w:rPr>
                <w:rFonts w:ascii="Arial" w:hAnsi="Arial" w:cs="Arial"/>
              </w:rPr>
              <w:t xml:space="preserve">Датой размещения заказа считается дата подписания  Договора либо, если до подписания Договора </w:t>
            </w:r>
            <w:r w:rsidR="00AB6D19">
              <w:rPr>
                <w:rFonts w:ascii="Arial" w:hAnsi="Arial" w:cs="Arial"/>
              </w:rPr>
              <w:t>Генеральный подрядчик</w:t>
            </w:r>
            <w:r w:rsidR="00AB6D19" w:rsidRPr="00E6457C">
              <w:rPr>
                <w:rFonts w:ascii="Arial" w:hAnsi="Arial" w:cs="Arial"/>
              </w:rPr>
              <w:t xml:space="preserve"> </w:t>
            </w:r>
            <w:r w:rsidRPr="00E6457C">
              <w:rPr>
                <w:rFonts w:ascii="Arial" w:hAnsi="Arial" w:cs="Arial"/>
              </w:rPr>
              <w:t>направи</w:t>
            </w:r>
            <w:r>
              <w:rPr>
                <w:rFonts w:ascii="Arial" w:hAnsi="Arial" w:cs="Arial"/>
              </w:rPr>
              <w:t>л</w:t>
            </w:r>
            <w:r w:rsidRPr="00E6457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Подрядчику</w:t>
            </w:r>
            <w:r w:rsidRPr="00E6457C">
              <w:rPr>
                <w:rFonts w:ascii="Arial" w:hAnsi="Arial" w:cs="Arial"/>
              </w:rPr>
              <w:t xml:space="preserve"> гарантийное письмо, - дата направления </w:t>
            </w:r>
            <w:r>
              <w:rPr>
                <w:rFonts w:ascii="Arial" w:hAnsi="Arial" w:cs="Arial"/>
              </w:rPr>
              <w:t>Подрядчику</w:t>
            </w:r>
            <w:r w:rsidRPr="00E6457C">
              <w:rPr>
                <w:rFonts w:ascii="Arial" w:hAnsi="Arial" w:cs="Arial"/>
              </w:rPr>
              <w:t xml:space="preserve"> гарантийного письма</w:t>
            </w:r>
            <w:r>
              <w:rPr>
                <w:rFonts w:ascii="Arial" w:hAnsi="Arial" w:cs="Arial"/>
              </w:rPr>
              <w:t>.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CE483E" w:rsidRDefault="001B472B" w:rsidP="00C806A8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BC22EF" w:rsidRDefault="001B472B" w:rsidP="005F138A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120" w:line="240" w:lineRule="auto"/>
              <w:ind w:right="34"/>
              <w:jc w:val="both"/>
              <w:outlineLv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Все </w:t>
            </w:r>
            <w:r w:rsidRPr="00BC22EF">
              <w:rPr>
                <w:rFonts w:ascii="Arial" w:hAnsi="Arial" w:cs="Arial"/>
              </w:rPr>
              <w:t xml:space="preserve">Планы </w:t>
            </w:r>
            <w:r>
              <w:rPr>
                <w:rFonts w:ascii="Arial" w:hAnsi="Arial" w:cs="Arial"/>
              </w:rPr>
              <w:t>инспекций и испытаний</w:t>
            </w:r>
            <w:r w:rsidRPr="00BC22E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должны быть утверждены </w:t>
            </w:r>
            <w:r w:rsidRPr="00BC22EF">
              <w:rPr>
                <w:rFonts w:ascii="Arial" w:hAnsi="Arial" w:cs="Arial"/>
              </w:rPr>
              <w:t xml:space="preserve"> Генеральн</w:t>
            </w:r>
            <w:r>
              <w:rPr>
                <w:rFonts w:ascii="Arial" w:hAnsi="Arial" w:cs="Arial"/>
              </w:rPr>
              <w:t>ым</w:t>
            </w:r>
            <w:r w:rsidRPr="00BC22EF">
              <w:rPr>
                <w:rFonts w:ascii="Arial" w:hAnsi="Arial" w:cs="Arial"/>
              </w:rPr>
              <w:t xml:space="preserve"> подрядчик</w:t>
            </w:r>
            <w:r>
              <w:rPr>
                <w:rFonts w:ascii="Arial" w:hAnsi="Arial" w:cs="Arial"/>
              </w:rPr>
              <w:t>ом</w:t>
            </w:r>
            <w:r w:rsidRPr="00BC22EF">
              <w:rPr>
                <w:rFonts w:ascii="Arial" w:hAnsi="Arial" w:cs="Arial"/>
              </w:rPr>
              <w:t xml:space="preserve"> до начала производства</w:t>
            </w:r>
            <w:r>
              <w:rPr>
                <w:rFonts w:ascii="Arial" w:hAnsi="Arial" w:cs="Arial"/>
              </w:rPr>
              <w:t xml:space="preserve"> и изготовления, при условии своевременного (в сроки, указанные в предыдущем абзаце) получения Генеральным подрядчиком надлежаще разработанного и оформленного Плана инспекций и испытаний от Подрядчика</w:t>
            </w:r>
            <w:r w:rsidRPr="00BC22EF">
              <w:rPr>
                <w:rFonts w:ascii="Arial" w:hAnsi="Arial" w:cs="Arial"/>
              </w:rPr>
              <w:t xml:space="preserve">. Генеральный подрядчик отмечает в </w:t>
            </w:r>
            <w:r>
              <w:rPr>
                <w:rFonts w:ascii="Arial" w:hAnsi="Arial" w:cs="Arial"/>
                <w:lang w:val="en-US"/>
              </w:rPr>
              <w:t>ITP</w:t>
            </w:r>
            <w:r w:rsidRPr="00BC22EF">
              <w:rPr>
                <w:rFonts w:ascii="Arial" w:hAnsi="Arial" w:cs="Arial"/>
              </w:rPr>
              <w:t xml:space="preserve"> любые</w:t>
            </w:r>
            <w:r>
              <w:rPr>
                <w:rFonts w:ascii="Arial" w:hAnsi="Arial" w:cs="Arial"/>
              </w:rPr>
              <w:t xml:space="preserve"> мероприятия, в которых</w:t>
            </w:r>
            <w:r w:rsidRPr="00BC22EF">
              <w:rPr>
                <w:rFonts w:ascii="Arial" w:hAnsi="Arial" w:cs="Arial"/>
              </w:rPr>
              <w:t xml:space="preserve"> он</w:t>
            </w:r>
            <w:r>
              <w:rPr>
                <w:rFonts w:ascii="Arial" w:hAnsi="Arial" w:cs="Arial"/>
              </w:rPr>
              <w:t xml:space="preserve"> планирует участвовать</w:t>
            </w:r>
            <w:r w:rsidRPr="00BC22EF">
              <w:rPr>
                <w:rFonts w:ascii="Arial" w:hAnsi="Arial" w:cs="Arial"/>
              </w:rPr>
              <w:t xml:space="preserve">. Все инспекции должны проводиться в соответствии с этим утвержденным </w:t>
            </w:r>
            <w:r>
              <w:rPr>
                <w:rFonts w:ascii="Arial" w:hAnsi="Arial" w:cs="Arial"/>
                <w:lang w:val="en-US"/>
              </w:rPr>
              <w:t>ITP</w:t>
            </w:r>
            <w:r w:rsidRPr="00BC22EF">
              <w:rPr>
                <w:rFonts w:ascii="Arial" w:hAnsi="Arial" w:cs="Arial"/>
              </w:rPr>
              <w:t>.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CE483E" w:rsidRDefault="001B472B" w:rsidP="00C806A8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BC22EF" w:rsidRDefault="001B472B" w:rsidP="00C806A8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120" w:line="240" w:lineRule="auto"/>
              <w:ind w:right="34"/>
              <w:jc w:val="both"/>
              <w:outlineLvl w:val="0"/>
              <w:rPr>
                <w:rFonts w:ascii="Arial" w:hAnsi="Arial" w:cs="Arial"/>
                <w:color w:val="000000"/>
              </w:rPr>
            </w:pPr>
            <w:r w:rsidRPr="00BC22EF">
              <w:rPr>
                <w:rFonts w:ascii="Arial" w:hAnsi="Arial" w:cs="Arial"/>
              </w:rPr>
              <w:t xml:space="preserve">Содержание </w:t>
            </w:r>
            <w:r>
              <w:rPr>
                <w:rFonts w:ascii="Arial" w:hAnsi="Arial" w:cs="Arial"/>
                <w:lang w:val="en-US"/>
              </w:rPr>
              <w:t>ITP</w:t>
            </w:r>
            <w:r w:rsidRPr="00BC22EF">
              <w:rPr>
                <w:rFonts w:ascii="Arial" w:hAnsi="Arial" w:cs="Arial"/>
              </w:rPr>
              <w:t xml:space="preserve"> должно быть </w:t>
            </w:r>
            <w:r>
              <w:rPr>
                <w:rFonts w:ascii="Arial" w:hAnsi="Arial" w:cs="Arial"/>
              </w:rPr>
              <w:t>исчерпывающим</w:t>
            </w:r>
            <w:r w:rsidRPr="00BC22EF">
              <w:rPr>
                <w:rFonts w:ascii="Arial" w:hAnsi="Arial" w:cs="Arial"/>
              </w:rPr>
              <w:t xml:space="preserve"> и способным продемонстрировать достижение требуемого качества </w:t>
            </w:r>
            <w:r>
              <w:rPr>
                <w:rFonts w:ascii="Arial" w:hAnsi="Arial" w:cs="Arial"/>
              </w:rPr>
              <w:t>продукта.</w:t>
            </w:r>
            <w:r w:rsidRPr="00BC22EF">
              <w:rPr>
                <w:rFonts w:ascii="Arial" w:hAnsi="Arial" w:cs="Arial"/>
              </w:rPr>
              <w:t xml:space="preserve"> Каждый вид деятельности в </w:t>
            </w:r>
            <w:r>
              <w:rPr>
                <w:rFonts w:ascii="Arial" w:hAnsi="Arial" w:cs="Arial"/>
                <w:lang w:val="en-US"/>
              </w:rPr>
              <w:t>ITP</w:t>
            </w:r>
            <w:r w:rsidRPr="00BC22EF">
              <w:rPr>
                <w:rFonts w:ascii="Arial" w:hAnsi="Arial" w:cs="Arial"/>
              </w:rPr>
              <w:t xml:space="preserve"> должен содержать </w:t>
            </w:r>
            <w:r>
              <w:rPr>
                <w:rFonts w:ascii="Arial" w:hAnsi="Arial" w:cs="Arial"/>
              </w:rPr>
              <w:t xml:space="preserve">указание на </w:t>
            </w:r>
            <w:r w:rsidRPr="00BC22EF">
              <w:rPr>
                <w:rFonts w:ascii="Arial" w:hAnsi="Arial" w:cs="Arial"/>
              </w:rPr>
              <w:t>справочный документ/описание процедуры/проект производства работ, критерии приемки и контрольный документ или сертификат, полученный в качестве подтверждения этой деятельности.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CE483E" w:rsidRDefault="001B472B" w:rsidP="00C806A8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BC22EF" w:rsidRDefault="001B472B" w:rsidP="0012560E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120" w:line="240" w:lineRule="auto"/>
              <w:ind w:right="34"/>
              <w:jc w:val="both"/>
              <w:outlineLv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lang w:val="en-US"/>
              </w:rPr>
              <w:t>ITP</w:t>
            </w:r>
            <w:r w:rsidRPr="00BC22EF">
              <w:rPr>
                <w:rFonts w:ascii="Arial" w:hAnsi="Arial" w:cs="Arial"/>
              </w:rPr>
              <w:t xml:space="preserve"> должен охватывать основные</w:t>
            </w:r>
            <w:r w:rsidR="004D0B8D">
              <w:rPr>
                <w:rFonts w:ascii="Arial" w:hAnsi="Arial" w:cs="Arial"/>
              </w:rPr>
              <w:t>,</w:t>
            </w:r>
            <w:r w:rsidRPr="00BC22EF">
              <w:rPr>
                <w:rFonts w:ascii="Arial" w:hAnsi="Arial" w:cs="Arial"/>
              </w:rPr>
              <w:t xml:space="preserve"> связанные с проверкой качества</w:t>
            </w:r>
            <w:r w:rsidR="004D0B8D">
              <w:rPr>
                <w:rFonts w:ascii="Arial" w:hAnsi="Arial" w:cs="Arial"/>
              </w:rPr>
              <w:t>,</w:t>
            </w:r>
            <w:r w:rsidRPr="00BC22EF">
              <w:rPr>
                <w:rFonts w:ascii="Arial" w:hAnsi="Arial" w:cs="Arial"/>
              </w:rPr>
              <w:t xml:space="preserve"> виды деятельности в хронологическом порядке, от исходных чертежей </w:t>
            </w:r>
            <w:r>
              <w:rPr>
                <w:rFonts w:ascii="Arial" w:hAnsi="Arial" w:cs="Arial"/>
              </w:rPr>
              <w:t xml:space="preserve">до </w:t>
            </w:r>
            <w:r w:rsidRPr="00BC22EF">
              <w:rPr>
                <w:rFonts w:ascii="Arial" w:hAnsi="Arial" w:cs="Arial"/>
              </w:rPr>
              <w:t xml:space="preserve">производства/строительства, управления технологическим процессом </w:t>
            </w:r>
            <w:r>
              <w:rPr>
                <w:rFonts w:ascii="Arial" w:hAnsi="Arial" w:cs="Arial"/>
              </w:rPr>
              <w:t>и</w:t>
            </w:r>
            <w:r w:rsidRPr="00BC22EF">
              <w:rPr>
                <w:rFonts w:ascii="Arial" w:hAnsi="Arial" w:cs="Arial"/>
              </w:rPr>
              <w:t xml:space="preserve"> окончательных испытаний, </w:t>
            </w:r>
            <w:r>
              <w:rPr>
                <w:rFonts w:ascii="Arial" w:hAnsi="Arial" w:cs="Arial"/>
              </w:rPr>
              <w:t>оформления документации</w:t>
            </w:r>
            <w:r w:rsidRPr="00BC22EF">
              <w:rPr>
                <w:rFonts w:ascii="Arial" w:hAnsi="Arial" w:cs="Arial"/>
              </w:rPr>
              <w:t xml:space="preserve"> и сертификации.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CE483E" w:rsidRDefault="001B472B" w:rsidP="00C806A8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BC22EF" w:rsidRDefault="001B472B" w:rsidP="004D0B8D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120" w:line="240" w:lineRule="auto"/>
              <w:ind w:right="34"/>
              <w:jc w:val="both"/>
              <w:outlineLv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lang w:val="en-US"/>
              </w:rPr>
              <w:t>ITP</w:t>
            </w:r>
            <w:r w:rsidRPr="00BC22EF">
              <w:rPr>
                <w:rFonts w:ascii="Arial" w:hAnsi="Arial" w:cs="Arial"/>
              </w:rPr>
              <w:t xml:space="preserve"> должен содержать </w:t>
            </w:r>
            <w:r>
              <w:rPr>
                <w:rFonts w:ascii="Arial" w:hAnsi="Arial" w:cs="Arial"/>
              </w:rPr>
              <w:t>точки останова и освидетельствования</w:t>
            </w:r>
            <w:r w:rsidRPr="00BC22EF">
              <w:rPr>
                <w:rFonts w:ascii="Arial" w:hAnsi="Arial" w:cs="Arial"/>
              </w:rPr>
              <w:t xml:space="preserve"> инспекции, </w:t>
            </w:r>
            <w:r>
              <w:rPr>
                <w:rFonts w:ascii="Arial" w:hAnsi="Arial" w:cs="Arial"/>
              </w:rPr>
              <w:t>контроля</w:t>
            </w:r>
            <w:r w:rsidRPr="00BC22EF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рассмотрени</w:t>
            </w:r>
            <w:r w:rsidR="004D0B8D">
              <w:rPr>
                <w:rFonts w:ascii="Arial" w:hAnsi="Arial" w:cs="Arial"/>
              </w:rPr>
              <w:t>я</w:t>
            </w:r>
            <w:r>
              <w:rPr>
                <w:rFonts w:ascii="Arial" w:hAnsi="Arial" w:cs="Arial"/>
              </w:rPr>
              <w:t xml:space="preserve"> и утверждени</w:t>
            </w:r>
            <w:r w:rsidR="004D0B8D">
              <w:rPr>
                <w:rFonts w:ascii="Arial" w:hAnsi="Arial" w:cs="Arial"/>
              </w:rPr>
              <w:t>я</w:t>
            </w:r>
            <w:r>
              <w:rPr>
                <w:rFonts w:ascii="Arial" w:hAnsi="Arial" w:cs="Arial"/>
              </w:rPr>
              <w:t xml:space="preserve"> документов с участием Субподрядчик</w:t>
            </w:r>
            <w:r w:rsidRPr="00BC22EF">
              <w:rPr>
                <w:rFonts w:ascii="Arial" w:hAnsi="Arial" w:cs="Arial"/>
              </w:rPr>
              <w:t>а, Подрядчика, Генерального подрядчика.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CE483E" w:rsidRDefault="001B472B" w:rsidP="00C806A8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0457FC" w:rsidRDefault="001B472B" w:rsidP="004D0B8D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120" w:line="240" w:lineRule="auto"/>
              <w:ind w:right="34"/>
              <w:jc w:val="both"/>
              <w:outlineLv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П</w:t>
            </w:r>
            <w:r w:rsidRPr="00BC22EF">
              <w:rPr>
                <w:rFonts w:ascii="Arial" w:hAnsi="Arial" w:cs="Arial"/>
              </w:rPr>
              <w:t xml:space="preserve">одрядчик обеспечивает подписание </w:t>
            </w:r>
            <w:r>
              <w:rPr>
                <w:rFonts w:ascii="Arial" w:hAnsi="Arial" w:cs="Arial"/>
                <w:lang w:val="en-US"/>
              </w:rPr>
              <w:t>ITP</w:t>
            </w:r>
            <w:r w:rsidRPr="00BC22EF">
              <w:rPr>
                <w:rFonts w:ascii="Arial" w:hAnsi="Arial" w:cs="Arial"/>
              </w:rPr>
              <w:t xml:space="preserve"> в соответствующих местах инспекторами </w:t>
            </w:r>
            <w:r>
              <w:rPr>
                <w:rFonts w:ascii="Arial" w:hAnsi="Arial" w:cs="Arial"/>
              </w:rPr>
              <w:t xml:space="preserve">Генерального </w:t>
            </w:r>
            <w:r w:rsidR="004D0B8D">
              <w:rPr>
                <w:rFonts w:ascii="Arial" w:hAnsi="Arial" w:cs="Arial"/>
              </w:rPr>
              <w:t>п</w:t>
            </w:r>
            <w:r>
              <w:rPr>
                <w:rFonts w:ascii="Arial" w:hAnsi="Arial" w:cs="Arial"/>
              </w:rPr>
              <w:t>одрядчика</w:t>
            </w:r>
            <w:r w:rsidRPr="00BC22EF">
              <w:rPr>
                <w:rFonts w:ascii="Arial" w:hAnsi="Arial" w:cs="Arial"/>
              </w:rPr>
              <w:t xml:space="preserve">, где это применимо, по завершении </w:t>
            </w:r>
            <w:r>
              <w:rPr>
                <w:rFonts w:ascii="Arial" w:hAnsi="Arial" w:cs="Arial"/>
              </w:rPr>
              <w:t>отдельной операции</w:t>
            </w:r>
            <w:r w:rsidRPr="00BC22EF">
              <w:rPr>
                <w:rFonts w:ascii="Arial" w:hAnsi="Arial" w:cs="Arial"/>
              </w:rPr>
              <w:t xml:space="preserve">/инспекции видов деятельности. Подписанный </w:t>
            </w:r>
            <w:r>
              <w:rPr>
                <w:rFonts w:ascii="Arial" w:hAnsi="Arial" w:cs="Arial"/>
                <w:lang w:val="en-US"/>
              </w:rPr>
              <w:t>ITP</w:t>
            </w:r>
            <w:r w:rsidRPr="00BC22EF">
              <w:rPr>
                <w:rFonts w:ascii="Arial" w:hAnsi="Arial" w:cs="Arial"/>
              </w:rPr>
              <w:t xml:space="preserve"> включается в сборник данных об изделии.</w:t>
            </w:r>
          </w:p>
        </w:tc>
      </w:tr>
      <w:tr w:rsidR="001B472B" w:rsidRPr="00BC22EF" w:rsidTr="008C6EF0">
        <w:trPr>
          <w:trHeight w:val="1325"/>
        </w:trPr>
        <w:tc>
          <w:tcPr>
            <w:tcW w:w="239" w:type="dxa"/>
            <w:shd w:val="clear" w:color="auto" w:fill="FFFFFF"/>
          </w:tcPr>
          <w:p w:rsidR="00AE3C1D" w:rsidRPr="004D0B8D" w:rsidRDefault="00AE3C1D" w:rsidP="00C806A8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AF42BC" w:rsidRPr="008C6EF0" w:rsidRDefault="001B472B" w:rsidP="00150F90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120" w:line="240" w:lineRule="auto"/>
              <w:ind w:right="34"/>
              <w:jc w:val="both"/>
              <w:outlineLvl w:val="0"/>
              <w:rPr>
                <w:rFonts w:ascii="Arial" w:hAnsi="Arial" w:cs="Arial"/>
              </w:rPr>
            </w:pPr>
            <w:r w:rsidRPr="00BC22EF">
              <w:rPr>
                <w:rFonts w:ascii="Arial" w:hAnsi="Arial" w:cs="Arial"/>
              </w:rPr>
              <w:t xml:space="preserve">Если деятельность осуществляется </w:t>
            </w:r>
            <w:r>
              <w:rPr>
                <w:rFonts w:ascii="Arial" w:hAnsi="Arial" w:cs="Arial"/>
              </w:rPr>
              <w:t>Субподрядчик</w:t>
            </w:r>
            <w:r w:rsidRPr="00BC22EF">
              <w:rPr>
                <w:rFonts w:ascii="Arial" w:hAnsi="Arial" w:cs="Arial"/>
              </w:rPr>
              <w:t xml:space="preserve">ом, </w:t>
            </w:r>
            <w:r>
              <w:rPr>
                <w:rFonts w:ascii="Arial" w:hAnsi="Arial" w:cs="Arial"/>
              </w:rPr>
              <w:t xml:space="preserve">в </w:t>
            </w:r>
            <w:r>
              <w:rPr>
                <w:rFonts w:ascii="Arial" w:hAnsi="Arial" w:cs="Arial"/>
                <w:lang w:val="en-US"/>
              </w:rPr>
              <w:t>ITP</w:t>
            </w:r>
            <w:r w:rsidRPr="00BC22EF">
              <w:rPr>
                <w:rFonts w:ascii="Arial" w:hAnsi="Arial" w:cs="Arial"/>
              </w:rPr>
              <w:t xml:space="preserve"> должен </w:t>
            </w:r>
            <w:r>
              <w:rPr>
                <w:rFonts w:ascii="Arial" w:hAnsi="Arial" w:cs="Arial"/>
              </w:rPr>
              <w:t>быть учтен</w:t>
            </w:r>
            <w:r w:rsidRPr="00BC22E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данный</w:t>
            </w:r>
            <w:r w:rsidRPr="00BC22EF">
              <w:rPr>
                <w:rFonts w:ascii="Arial" w:hAnsi="Arial" w:cs="Arial"/>
              </w:rPr>
              <w:t xml:space="preserve"> факт и </w:t>
            </w:r>
            <w:r>
              <w:rPr>
                <w:rFonts w:ascii="Arial" w:hAnsi="Arial" w:cs="Arial"/>
              </w:rPr>
              <w:t>приведена</w:t>
            </w:r>
            <w:r w:rsidRPr="00BC22EF">
              <w:rPr>
                <w:rFonts w:ascii="Arial" w:hAnsi="Arial" w:cs="Arial"/>
              </w:rPr>
              <w:t xml:space="preserve"> подробн</w:t>
            </w:r>
            <w:r>
              <w:rPr>
                <w:rFonts w:ascii="Arial" w:hAnsi="Arial" w:cs="Arial"/>
              </w:rPr>
              <w:t>ая</w:t>
            </w:r>
            <w:r w:rsidRPr="00BC22EF">
              <w:rPr>
                <w:rFonts w:ascii="Arial" w:hAnsi="Arial" w:cs="Arial"/>
              </w:rPr>
              <w:t xml:space="preserve"> информаци</w:t>
            </w:r>
            <w:r>
              <w:rPr>
                <w:rFonts w:ascii="Arial" w:hAnsi="Arial" w:cs="Arial"/>
              </w:rPr>
              <w:t>я</w:t>
            </w:r>
            <w:r w:rsidRPr="00BC22EF">
              <w:rPr>
                <w:rFonts w:ascii="Arial" w:hAnsi="Arial" w:cs="Arial"/>
              </w:rPr>
              <w:t xml:space="preserve"> о </w:t>
            </w:r>
            <w:r>
              <w:rPr>
                <w:rFonts w:ascii="Arial" w:hAnsi="Arial" w:cs="Arial"/>
              </w:rPr>
              <w:t xml:space="preserve">вовлеченности </w:t>
            </w:r>
            <w:r w:rsidRPr="00BC22E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Субподрядчик</w:t>
            </w:r>
            <w:r w:rsidRPr="00BC22EF">
              <w:rPr>
                <w:rFonts w:ascii="Arial" w:hAnsi="Arial" w:cs="Arial"/>
              </w:rPr>
              <w:t xml:space="preserve">а. Если заказ или субподряд касается основного продукта, или продукт считается Генеральным </w:t>
            </w:r>
            <w:r>
              <w:rPr>
                <w:rFonts w:ascii="Arial" w:hAnsi="Arial" w:cs="Arial"/>
              </w:rPr>
              <w:t>п</w:t>
            </w:r>
            <w:r w:rsidRPr="00BC22EF">
              <w:rPr>
                <w:rFonts w:ascii="Arial" w:hAnsi="Arial" w:cs="Arial"/>
              </w:rPr>
              <w:t xml:space="preserve">одрядчиком основным, Подрядчик обеспечивает представление отдельного </w:t>
            </w:r>
            <w:r>
              <w:rPr>
                <w:rFonts w:ascii="Arial" w:hAnsi="Arial" w:cs="Arial"/>
                <w:lang w:val="en-US"/>
              </w:rPr>
              <w:t>ITP</w:t>
            </w:r>
            <w:r w:rsidRPr="00BC22EF">
              <w:rPr>
                <w:rFonts w:ascii="Arial" w:hAnsi="Arial" w:cs="Arial"/>
              </w:rPr>
              <w:t xml:space="preserve"> для таких продуктов на рассмотрение и утверждение Генеральн</w:t>
            </w:r>
            <w:r>
              <w:rPr>
                <w:rFonts w:ascii="Arial" w:hAnsi="Arial" w:cs="Arial"/>
              </w:rPr>
              <w:t>ому</w:t>
            </w:r>
            <w:r w:rsidRPr="00BC22EF">
              <w:rPr>
                <w:rFonts w:ascii="Arial" w:hAnsi="Arial" w:cs="Arial"/>
              </w:rPr>
              <w:t xml:space="preserve"> подрядчик</w:t>
            </w:r>
            <w:r>
              <w:rPr>
                <w:rFonts w:ascii="Arial" w:hAnsi="Arial" w:cs="Arial"/>
              </w:rPr>
              <w:t>у</w:t>
            </w:r>
            <w:r w:rsidRPr="00BC22EF">
              <w:rPr>
                <w:rFonts w:ascii="Arial" w:hAnsi="Arial" w:cs="Arial"/>
              </w:rPr>
              <w:t>.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E007EC" w:rsidRDefault="001B472B" w:rsidP="00B95D1D">
            <w:pPr>
              <w:pStyle w:val="EN1"/>
              <w:rPr>
                <w:rFonts w:eastAsia="Arial" w:cs="Arial"/>
                <w:color w:val="1F497D" w:themeColor="text2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Default="001B472B" w:rsidP="000B151C">
            <w:pPr>
              <w:pStyle w:val="1"/>
              <w:keepNext w:val="0"/>
              <w:numPr>
                <w:ilvl w:val="0"/>
                <w:numId w:val="7"/>
              </w:numPr>
              <w:spacing w:before="240" w:after="120"/>
              <w:ind w:hanging="720"/>
              <w:rPr>
                <w:rFonts w:ascii="Arial" w:hAnsi="Arial" w:cs="Arial"/>
                <w:color w:val="1F497D" w:themeColor="text2"/>
                <w:sz w:val="28"/>
                <w:szCs w:val="22"/>
                <w:lang w:val="ru-RU"/>
              </w:rPr>
            </w:pPr>
            <w:bookmarkStart w:id="15" w:name="RANGE!C2"/>
            <w:bookmarkStart w:id="16" w:name="_Toc467167544"/>
            <w:r>
              <w:rPr>
                <w:rFonts w:ascii="Arial" w:hAnsi="Arial" w:cs="Arial"/>
                <w:color w:val="1F497D" w:themeColor="text2"/>
                <w:sz w:val="28"/>
                <w:szCs w:val="22"/>
                <w:lang w:val="ru-RU"/>
              </w:rPr>
              <w:t>ПРЕДПРОИЗВОДСТВЕННо</w:t>
            </w:r>
            <w:r w:rsidRPr="00E007EC">
              <w:rPr>
                <w:rFonts w:ascii="Arial" w:hAnsi="Arial" w:cs="Arial"/>
                <w:color w:val="1F497D" w:themeColor="text2"/>
                <w:sz w:val="28"/>
                <w:szCs w:val="22"/>
                <w:lang w:val="ru-RU"/>
              </w:rPr>
              <w:t>Е СОВЕЩАНИЕ</w:t>
            </w:r>
            <w:bookmarkEnd w:id="15"/>
            <w:bookmarkEnd w:id="16"/>
          </w:p>
          <w:p w:rsidR="00B95D1D" w:rsidRPr="00B95D1D" w:rsidRDefault="00B95D1D" w:rsidP="00B95D1D">
            <w:pPr>
              <w:pStyle w:val="Text1"/>
              <w:rPr>
                <w:lang w:val="ru-RU"/>
              </w:rPr>
            </w:pP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4762CD" w:rsidRDefault="001B472B" w:rsidP="00115304">
            <w:pPr>
              <w:spacing w:before="120" w:after="0" w:line="240" w:lineRule="auto"/>
              <w:jc w:val="both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3408E1" w:rsidRDefault="001B472B" w:rsidP="00C74F56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color w:val="000000"/>
              </w:rPr>
            </w:pPr>
            <w:r w:rsidRPr="007F4CC4">
              <w:rPr>
                <w:rFonts w:ascii="Arial" w:hAnsi="Arial" w:cs="Arial"/>
                <w:color w:val="000000"/>
              </w:rPr>
              <w:t>Предпроизводственное совещание проводится на территории Подрядчика</w:t>
            </w:r>
            <w:r w:rsidRPr="000457FC">
              <w:rPr>
                <w:rFonts w:ascii="Arial" w:hAnsi="Arial" w:cs="Arial"/>
                <w:color w:val="000000"/>
              </w:rPr>
              <w:t xml:space="preserve"> </w:t>
            </w:r>
            <w:r w:rsidRPr="005B1F83">
              <w:rPr>
                <w:rFonts w:ascii="Arial" w:hAnsi="Arial" w:cs="Arial"/>
                <w:color w:val="000000"/>
              </w:rPr>
              <w:t xml:space="preserve">и/или </w:t>
            </w:r>
            <w:r w:rsidRPr="005B1F83">
              <w:rPr>
                <w:rFonts w:ascii="Arial" w:hAnsi="Arial" w:cs="Arial"/>
                <w:color w:val="000000"/>
              </w:rPr>
              <w:lastRenderedPageBreak/>
              <w:t xml:space="preserve">Субподрядчика, если это указано в Плане проведения инспекции и испытаний, с участием Подрядчика. Все </w:t>
            </w:r>
            <w:r w:rsidRPr="00AB084B">
              <w:rPr>
                <w:rFonts w:ascii="Arial" w:hAnsi="Arial" w:cs="Arial"/>
                <w:color w:val="000000"/>
              </w:rPr>
              <w:t>суб-суб</w:t>
            </w:r>
            <w:r w:rsidRPr="007F4CC4">
              <w:rPr>
                <w:rFonts w:ascii="Arial" w:hAnsi="Arial" w:cs="Arial"/>
                <w:color w:val="000000"/>
              </w:rPr>
              <w:t xml:space="preserve">подрядчики по </w:t>
            </w:r>
            <w:r w:rsidRPr="003408E1">
              <w:rPr>
                <w:rFonts w:ascii="Arial" w:hAnsi="Arial" w:cs="Arial"/>
                <w:color w:val="000000"/>
              </w:rPr>
              <w:t>критическому оборудованию/</w:t>
            </w:r>
            <w:r w:rsidRPr="005B1F83">
              <w:rPr>
                <w:rFonts w:ascii="Arial" w:hAnsi="Arial" w:cs="Arial"/>
                <w:color w:val="000000"/>
              </w:rPr>
              <w:t xml:space="preserve">компонентам, являющимся частью </w:t>
            </w:r>
            <w:r w:rsidRPr="000457FC">
              <w:rPr>
                <w:rFonts w:ascii="Arial" w:hAnsi="Arial" w:cs="Arial"/>
              </w:rPr>
              <w:t xml:space="preserve">основного Оборудования и Материалов, также должны участвовать в </w:t>
            </w:r>
            <w:r w:rsidRPr="005B1F83">
              <w:rPr>
                <w:rFonts w:ascii="Arial" w:hAnsi="Arial" w:cs="Arial"/>
              </w:rPr>
              <w:t>совещании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  <w:color w:val="000000"/>
              </w:rPr>
              <w:t xml:space="preserve">Проведение </w:t>
            </w:r>
            <w:r w:rsidRPr="003408E1">
              <w:rPr>
                <w:rFonts w:ascii="Arial" w:hAnsi="Arial" w:cs="Arial"/>
                <w:color w:val="000000"/>
              </w:rPr>
              <w:t>предпроизводственных совещаний является об</w:t>
            </w:r>
            <w:r>
              <w:rPr>
                <w:rFonts w:ascii="Arial" w:hAnsi="Arial" w:cs="Arial"/>
                <w:color w:val="000000"/>
              </w:rPr>
              <w:t xml:space="preserve">язательным для всех продуктов с высоким </w:t>
            </w:r>
            <w:r w:rsidRPr="003408E1">
              <w:rPr>
                <w:rFonts w:ascii="Arial" w:hAnsi="Arial" w:cs="Arial"/>
                <w:color w:val="000000"/>
              </w:rPr>
              <w:t>уровнем критичности</w:t>
            </w:r>
            <w:r w:rsidR="004D0B8D">
              <w:rPr>
                <w:rFonts w:ascii="Arial" w:hAnsi="Arial" w:cs="Arial"/>
                <w:color w:val="000000"/>
              </w:rPr>
              <w:t>,</w:t>
            </w:r>
            <w:r w:rsidRPr="003408E1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определенным Генеральным подрядчиком.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CE483E" w:rsidRDefault="001B472B" w:rsidP="00B7505A">
            <w:pPr>
              <w:spacing w:before="120"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BC22EF" w:rsidRDefault="001B472B" w:rsidP="00B7505A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color w:val="000000"/>
              </w:rPr>
            </w:pPr>
            <w:r w:rsidRPr="00BC22EF">
              <w:rPr>
                <w:rFonts w:ascii="Arial" w:hAnsi="Arial" w:cs="Arial"/>
                <w:color w:val="000000"/>
              </w:rPr>
              <w:t>Предпроизводственное совещание прово</w:t>
            </w:r>
            <w:r>
              <w:rPr>
                <w:rFonts w:ascii="Arial" w:hAnsi="Arial" w:cs="Arial"/>
                <w:color w:val="000000"/>
              </w:rPr>
              <w:t>дится только после достижения в рамках проектирования</w:t>
            </w:r>
            <w:r w:rsidRPr="00BC22EF">
              <w:rPr>
                <w:rFonts w:ascii="Arial" w:hAnsi="Arial" w:cs="Arial"/>
                <w:color w:val="000000"/>
              </w:rPr>
              <w:t xml:space="preserve"> стадии размещения подзаказов и представления, рассмотрения и утверждения Плана </w:t>
            </w:r>
            <w:r>
              <w:rPr>
                <w:rFonts w:ascii="Arial" w:hAnsi="Arial" w:cs="Arial"/>
                <w:color w:val="000000"/>
              </w:rPr>
              <w:t>инспекций и испытаний</w:t>
            </w:r>
            <w:r w:rsidRPr="00BC22EF">
              <w:rPr>
                <w:rFonts w:ascii="Arial" w:hAnsi="Arial" w:cs="Arial"/>
                <w:color w:val="000000"/>
              </w:rPr>
              <w:t>, схем размещения оборудования и основных процедур.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CE483E" w:rsidRDefault="001B472B" w:rsidP="00C71B9E">
            <w:pPr>
              <w:spacing w:before="120"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B95D1D" w:rsidRPr="00BC22EF" w:rsidRDefault="001B472B" w:rsidP="00C71B9E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color w:val="000000"/>
              </w:rPr>
            </w:pPr>
            <w:r w:rsidRPr="00BC22EF">
              <w:rPr>
                <w:rFonts w:ascii="Arial" w:hAnsi="Arial" w:cs="Arial"/>
                <w:color w:val="000000"/>
              </w:rPr>
              <w:t>Дата совещания согласовывается с Подрядчиком, и Подрядчик предоставляет повестку дня. Предпроизводственное совещание возглавляется Подрядчиком и сопровождается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BC22EF">
              <w:rPr>
                <w:rFonts w:ascii="Arial" w:hAnsi="Arial" w:cs="Arial"/>
                <w:color w:val="000000"/>
              </w:rPr>
              <w:t>осмотром производственных помещений и цехов.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E007EC" w:rsidRDefault="001B472B" w:rsidP="00B95D1D">
            <w:pPr>
              <w:pStyle w:val="EN1"/>
              <w:rPr>
                <w:rFonts w:eastAsia="Arial" w:cs="Arial"/>
                <w:color w:val="1F497D" w:themeColor="text2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Default="001B472B" w:rsidP="000B151C">
            <w:pPr>
              <w:pStyle w:val="1"/>
              <w:keepNext w:val="0"/>
              <w:numPr>
                <w:ilvl w:val="0"/>
                <w:numId w:val="7"/>
              </w:numPr>
              <w:spacing w:before="240" w:after="120"/>
              <w:ind w:hanging="720"/>
              <w:rPr>
                <w:rFonts w:ascii="Arial" w:hAnsi="Arial" w:cs="Arial"/>
                <w:color w:val="1F497D" w:themeColor="text2"/>
                <w:sz w:val="28"/>
                <w:szCs w:val="22"/>
                <w:lang w:val="ru-RU"/>
              </w:rPr>
            </w:pPr>
            <w:bookmarkStart w:id="17" w:name="_Toc467167545"/>
            <w:r w:rsidRPr="00E007EC">
              <w:rPr>
                <w:rFonts w:ascii="Arial" w:hAnsi="Arial" w:cs="Arial"/>
                <w:color w:val="1F497D" w:themeColor="text2"/>
                <w:sz w:val="28"/>
                <w:szCs w:val="22"/>
                <w:lang w:val="ru-RU"/>
              </w:rPr>
              <w:t>ИНСПЕКТИРОВАНИЕ И ИСПЫТАНИЯ</w:t>
            </w:r>
            <w:bookmarkEnd w:id="17"/>
            <w:r w:rsidRPr="00E007EC">
              <w:rPr>
                <w:rFonts w:ascii="Arial" w:hAnsi="Arial" w:cs="Arial"/>
                <w:color w:val="1F497D" w:themeColor="text2"/>
                <w:sz w:val="28"/>
                <w:szCs w:val="22"/>
                <w:lang w:val="ru-RU"/>
              </w:rPr>
              <w:t xml:space="preserve"> </w:t>
            </w:r>
          </w:p>
          <w:p w:rsidR="00B95D1D" w:rsidRPr="00B95D1D" w:rsidRDefault="00B95D1D" w:rsidP="00B95D1D">
            <w:pPr>
              <w:pStyle w:val="Text1"/>
              <w:rPr>
                <w:lang w:val="ru-RU"/>
              </w:rPr>
            </w:pPr>
          </w:p>
        </w:tc>
      </w:tr>
      <w:tr w:rsidR="001B472B" w:rsidRPr="005F470C" w:rsidTr="008C6EF0">
        <w:tc>
          <w:tcPr>
            <w:tcW w:w="239" w:type="dxa"/>
            <w:shd w:val="clear" w:color="auto" w:fill="FFFFFF"/>
          </w:tcPr>
          <w:p w:rsidR="001B472B" w:rsidRPr="00BC22EF" w:rsidRDefault="001B472B" w:rsidP="00645946">
            <w:pPr>
              <w:spacing w:before="120" w:after="0" w:line="240" w:lineRule="auto"/>
              <w:jc w:val="both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6E76A5" w:rsidRDefault="001B472B" w:rsidP="006E76A5">
            <w:pPr>
              <w:tabs>
                <w:tab w:val="num" w:pos="0"/>
              </w:tabs>
              <w:spacing w:before="120"/>
              <w:jc w:val="both"/>
              <w:rPr>
                <w:rFonts w:ascii="Arial" w:hAnsi="Arial" w:cs="Arial"/>
              </w:rPr>
            </w:pPr>
            <w:r w:rsidRPr="006E76A5">
              <w:rPr>
                <w:rFonts w:ascii="Arial" w:hAnsi="Arial" w:cs="Arial"/>
              </w:rPr>
              <w:t>Контроль качества производится квалифицированным персоналом в отношении предмета контроля (проверки).</w:t>
            </w:r>
          </w:p>
          <w:p w:rsidR="001B472B" w:rsidRPr="005F470C" w:rsidRDefault="001B472B" w:rsidP="00317217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</w:rPr>
            </w:pPr>
            <w:r w:rsidRPr="006E76A5">
              <w:rPr>
                <w:rFonts w:ascii="Arial" w:hAnsi="Arial" w:cs="Arial"/>
              </w:rPr>
              <w:t>Инспекции должны</w:t>
            </w:r>
            <w:r w:rsidR="003962D9" w:rsidRPr="003962D9">
              <w:rPr>
                <w:rFonts w:ascii="Arial" w:hAnsi="Arial" w:cs="Arial"/>
              </w:rPr>
              <w:t>,</w:t>
            </w:r>
            <w:r w:rsidRPr="006E76A5">
              <w:rPr>
                <w:rFonts w:ascii="Arial" w:hAnsi="Arial" w:cs="Arial"/>
              </w:rPr>
              <w:t xml:space="preserve"> как минимум</w:t>
            </w:r>
            <w:r w:rsidR="00317217">
              <w:rPr>
                <w:rFonts w:ascii="Arial" w:hAnsi="Arial" w:cs="Arial"/>
              </w:rPr>
              <w:t>,</w:t>
            </w:r>
            <w:r w:rsidR="00317217" w:rsidRPr="006E76A5">
              <w:rPr>
                <w:rFonts w:ascii="Arial" w:hAnsi="Arial" w:cs="Arial"/>
              </w:rPr>
              <w:t xml:space="preserve"> </w:t>
            </w:r>
            <w:r w:rsidRPr="006E76A5">
              <w:rPr>
                <w:rFonts w:ascii="Arial" w:hAnsi="Arial" w:cs="Arial"/>
              </w:rPr>
              <w:t xml:space="preserve">включать мероприятия по контролю, подробно описанные в утвержденном ITP для составления соответствующих протоколов, </w:t>
            </w:r>
            <w:r w:rsidRPr="003962D9">
              <w:rPr>
                <w:rFonts w:ascii="Arial" w:hAnsi="Arial" w:cs="Arial"/>
              </w:rPr>
              <w:t>которыми подтверждается, что в отношении продукции/работ была проведена инспекция и/или испытание с учетом заданных критериев приемки.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CE483E" w:rsidRDefault="001B472B" w:rsidP="00C71B9E">
            <w:pPr>
              <w:spacing w:before="120"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F11C63" w:rsidRDefault="001B472B" w:rsidP="00317217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746">
              <w:rPr>
                <w:rFonts w:ascii="Arial" w:hAnsi="Arial" w:cs="Arial"/>
                <w:color w:val="000000"/>
              </w:rPr>
              <w:t xml:space="preserve">Все </w:t>
            </w:r>
            <w:r>
              <w:rPr>
                <w:rFonts w:ascii="Arial" w:hAnsi="Arial" w:cs="Arial"/>
                <w:color w:val="000000"/>
              </w:rPr>
              <w:t>отчеты о проведенных контрольных мероприяти</w:t>
            </w:r>
            <w:r w:rsidR="00317217">
              <w:rPr>
                <w:rFonts w:ascii="Arial" w:hAnsi="Arial" w:cs="Arial"/>
                <w:color w:val="000000"/>
              </w:rPr>
              <w:t>ях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3B1746">
              <w:rPr>
                <w:rFonts w:ascii="Arial" w:hAnsi="Arial" w:cs="Arial"/>
                <w:color w:val="000000"/>
              </w:rPr>
              <w:t>должны быть предоставлены для рассмотрения Генеральн</w:t>
            </w:r>
            <w:r>
              <w:rPr>
                <w:rFonts w:ascii="Arial" w:hAnsi="Arial" w:cs="Arial"/>
                <w:color w:val="000000"/>
              </w:rPr>
              <w:t>ому</w:t>
            </w:r>
            <w:r w:rsidRPr="003B1746">
              <w:rPr>
                <w:rFonts w:ascii="Arial" w:hAnsi="Arial" w:cs="Arial"/>
                <w:color w:val="000000"/>
              </w:rPr>
              <w:t xml:space="preserve"> подрядчик</w:t>
            </w:r>
            <w:r>
              <w:rPr>
                <w:rFonts w:ascii="Arial" w:hAnsi="Arial" w:cs="Arial"/>
                <w:color w:val="000000"/>
              </w:rPr>
              <w:t xml:space="preserve">у. </w:t>
            </w:r>
          </w:p>
        </w:tc>
      </w:tr>
      <w:tr w:rsidR="001B472B" w:rsidRPr="00BC22EF" w:rsidTr="008C6EF0">
        <w:trPr>
          <w:trHeight w:val="1248"/>
        </w:trPr>
        <w:tc>
          <w:tcPr>
            <w:tcW w:w="239" w:type="dxa"/>
            <w:shd w:val="clear" w:color="auto" w:fill="FFFFFF"/>
          </w:tcPr>
          <w:p w:rsidR="001B472B" w:rsidRPr="00CE483E" w:rsidRDefault="001B472B" w:rsidP="00645946">
            <w:pPr>
              <w:spacing w:before="120"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BC22EF" w:rsidRDefault="001B472B" w:rsidP="00440BA0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color w:val="000000"/>
              </w:rPr>
            </w:pPr>
            <w:r w:rsidRPr="00BC22EF">
              <w:rPr>
                <w:rFonts w:ascii="Arial" w:hAnsi="Arial" w:cs="Arial"/>
                <w:color w:val="000000"/>
              </w:rPr>
              <w:t xml:space="preserve">Подрядчик обеспечивает эффективное проведение </w:t>
            </w:r>
            <w:r>
              <w:rPr>
                <w:rFonts w:ascii="Arial" w:hAnsi="Arial" w:cs="Arial"/>
                <w:color w:val="000000"/>
              </w:rPr>
              <w:t>мероприятий по контролю качества</w:t>
            </w:r>
            <w:r w:rsidR="00317217"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</w:rPr>
              <w:t xml:space="preserve"> включая Субподрядчика(ов)</w:t>
            </w:r>
            <w:r w:rsidR="00317217"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</w:rPr>
              <w:t xml:space="preserve"> для </w:t>
            </w:r>
            <w:r w:rsidRPr="00BC22EF">
              <w:rPr>
                <w:rFonts w:ascii="Arial" w:hAnsi="Arial" w:cs="Arial"/>
                <w:color w:val="000000"/>
              </w:rPr>
              <w:t>заказанной продукции и осуществляет контроль деятельност</w:t>
            </w:r>
            <w:r>
              <w:rPr>
                <w:rFonts w:ascii="Arial" w:hAnsi="Arial" w:cs="Arial"/>
                <w:color w:val="000000"/>
              </w:rPr>
              <w:t>и</w:t>
            </w:r>
            <w:r w:rsidRPr="00BC22EF">
              <w:rPr>
                <w:rFonts w:ascii="Arial" w:hAnsi="Arial" w:cs="Arial"/>
                <w:color w:val="000000"/>
              </w:rPr>
              <w:t xml:space="preserve"> по обеспечению соблюдения требований утвержденного </w:t>
            </w:r>
            <w:r>
              <w:rPr>
                <w:rFonts w:ascii="Arial" w:hAnsi="Arial" w:cs="Arial"/>
                <w:color w:val="000000"/>
                <w:lang w:val="en-US"/>
              </w:rPr>
              <w:t>ITP</w:t>
            </w:r>
            <w:r w:rsidRPr="00BC22EF">
              <w:rPr>
                <w:rFonts w:ascii="Arial" w:hAnsi="Arial" w:cs="Arial"/>
                <w:color w:val="000000"/>
              </w:rPr>
              <w:t xml:space="preserve"> и оформлению протоколов проверки такой деятельности. 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C93101" w:rsidRDefault="001B472B" w:rsidP="00C71B9E">
            <w:pPr>
              <w:spacing w:before="120"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0457FC" w:rsidRDefault="001B472B" w:rsidP="00317217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 w:line="240" w:lineRule="auto"/>
              <w:ind w:right="34"/>
              <w:jc w:val="both"/>
              <w:outlineLvl w:val="0"/>
              <w:rPr>
                <w:rFonts w:ascii="Arial" w:hAnsi="Arial" w:cs="Arial"/>
                <w:color w:val="000000"/>
              </w:rPr>
            </w:pPr>
            <w:r w:rsidRPr="003B1746">
              <w:rPr>
                <w:rFonts w:ascii="Arial" w:hAnsi="Arial" w:cs="Arial"/>
                <w:color w:val="000000"/>
              </w:rPr>
              <w:t xml:space="preserve">Подрядчик </w:t>
            </w:r>
            <w:r>
              <w:rPr>
                <w:rFonts w:ascii="Arial" w:hAnsi="Arial" w:cs="Arial"/>
                <w:color w:val="000000"/>
              </w:rPr>
              <w:t xml:space="preserve">/ Субподрядчик </w:t>
            </w:r>
            <w:r w:rsidRPr="003B1746">
              <w:rPr>
                <w:rFonts w:ascii="Arial" w:hAnsi="Arial" w:cs="Arial"/>
                <w:color w:val="000000"/>
              </w:rPr>
              <w:t xml:space="preserve">также обеспечивает, чтобы все </w:t>
            </w:r>
            <w:r>
              <w:rPr>
                <w:rFonts w:ascii="Arial" w:hAnsi="Arial" w:cs="Arial"/>
                <w:color w:val="000000"/>
              </w:rPr>
              <w:t>полученные</w:t>
            </w:r>
            <w:r w:rsidRPr="003B1746">
              <w:rPr>
                <w:rFonts w:ascii="Arial" w:hAnsi="Arial" w:cs="Arial"/>
                <w:color w:val="000000"/>
              </w:rPr>
              <w:t xml:space="preserve"> продукты и материалы были инспектированы и проверены на предмет соответствия установленным требованиям до </w:t>
            </w:r>
            <w:r>
              <w:rPr>
                <w:rFonts w:ascii="Arial" w:hAnsi="Arial" w:cs="Arial"/>
                <w:color w:val="000000"/>
              </w:rPr>
              <w:t>применения</w:t>
            </w:r>
            <w:r w:rsidRPr="003B1746">
              <w:rPr>
                <w:rFonts w:ascii="Arial" w:hAnsi="Arial" w:cs="Arial"/>
                <w:color w:val="000000"/>
              </w:rPr>
              <w:t xml:space="preserve"> в дальнейших процессах или использования. </w:t>
            </w:r>
            <w:r w:rsidRPr="000457FC">
              <w:rPr>
                <w:rFonts w:ascii="Arial" w:hAnsi="Arial" w:cs="Arial"/>
                <w:color w:val="000000"/>
              </w:rPr>
              <w:t>Любой несоответствующий продукт должен быть идентифицирован и изолирован.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C93101" w:rsidRDefault="001B472B" w:rsidP="00C71B9E">
            <w:pPr>
              <w:spacing w:before="120"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3B1746" w:rsidRDefault="001B472B" w:rsidP="00C71B9E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color w:val="000000"/>
              </w:rPr>
            </w:pPr>
            <w:r w:rsidRPr="003B1746">
              <w:rPr>
                <w:rFonts w:ascii="Arial" w:hAnsi="Arial" w:cs="Arial"/>
                <w:color w:val="000000"/>
              </w:rPr>
              <w:t>Все инспекции, измерительное и испытательное оборудование должны быть откалиброваны в соответствии с признанными национальными</w:t>
            </w:r>
            <w:r w:rsidR="00317217">
              <w:rPr>
                <w:rFonts w:ascii="Arial" w:hAnsi="Arial" w:cs="Arial"/>
                <w:color w:val="000000"/>
              </w:rPr>
              <w:t xml:space="preserve"> </w:t>
            </w:r>
            <w:r w:rsidRPr="003B1746">
              <w:rPr>
                <w:rFonts w:ascii="Arial" w:hAnsi="Arial" w:cs="Arial"/>
                <w:color w:val="000000"/>
              </w:rPr>
              <w:t>/ международными стандартами, и протоколы калибровки должны быть сохранены.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CE483E" w:rsidRDefault="001B472B" w:rsidP="00645946">
            <w:pPr>
              <w:spacing w:before="120"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3B1746" w:rsidRDefault="001B472B" w:rsidP="00645946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color w:val="000000"/>
              </w:rPr>
            </w:pPr>
            <w:r w:rsidRPr="003B1746">
              <w:rPr>
                <w:rFonts w:ascii="Arial" w:hAnsi="Arial" w:cs="Arial"/>
                <w:color w:val="000000"/>
              </w:rPr>
              <w:t xml:space="preserve">Генеральный подрядчик отмечает </w:t>
            </w:r>
            <w:r>
              <w:rPr>
                <w:rFonts w:ascii="Arial" w:hAnsi="Arial" w:cs="Arial"/>
                <w:color w:val="000000"/>
              </w:rPr>
              <w:t>участие в инспекциях</w:t>
            </w:r>
            <w:r w:rsidRPr="003B1746">
              <w:rPr>
                <w:rFonts w:ascii="Arial" w:hAnsi="Arial" w:cs="Arial"/>
                <w:color w:val="000000"/>
              </w:rPr>
              <w:t xml:space="preserve"> в </w:t>
            </w:r>
            <w:r w:rsidRPr="00BC22EF">
              <w:rPr>
                <w:rFonts w:ascii="Arial" w:hAnsi="Arial" w:cs="Arial"/>
                <w:color w:val="000000"/>
                <w:lang w:val="en-US"/>
              </w:rPr>
              <w:t>ITP</w:t>
            </w:r>
            <w:r w:rsidRPr="003B1746">
              <w:rPr>
                <w:rFonts w:ascii="Arial" w:hAnsi="Arial" w:cs="Arial"/>
                <w:color w:val="000000"/>
              </w:rPr>
              <w:t xml:space="preserve"> и, когда считает необходимым, участвует в инспекциях. Все уведомления о проведении и график инспекций предоставляются Генеральному подрядчику. 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CE483E" w:rsidRDefault="001B472B" w:rsidP="00C71B9E">
            <w:pPr>
              <w:spacing w:before="120"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Default="001B472B" w:rsidP="006B795B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color w:val="000000"/>
              </w:rPr>
            </w:pPr>
            <w:r w:rsidRPr="00BC22EF">
              <w:rPr>
                <w:rFonts w:ascii="Arial" w:hAnsi="Arial" w:cs="Arial"/>
                <w:color w:val="000000"/>
              </w:rPr>
              <w:t xml:space="preserve">Участие Генерального подрядчика в проведении инспекций или совместного аудита не </w:t>
            </w:r>
            <w:r w:rsidRPr="00BC22EF">
              <w:rPr>
                <w:rFonts w:ascii="Arial" w:hAnsi="Arial" w:cs="Arial"/>
                <w:color w:val="000000"/>
              </w:rPr>
              <w:lastRenderedPageBreak/>
              <w:t xml:space="preserve">освобождает Подрядчика и/или Субподрядчика от своих обязанностей. </w:t>
            </w:r>
            <w:r w:rsidRPr="003B1746">
              <w:rPr>
                <w:rFonts w:ascii="Arial" w:hAnsi="Arial" w:cs="Arial"/>
                <w:color w:val="000000"/>
              </w:rPr>
              <w:t xml:space="preserve">За председательство в </w:t>
            </w:r>
            <w:r w:rsidRPr="00BC22EF">
              <w:rPr>
                <w:rFonts w:ascii="Arial" w:hAnsi="Arial" w:cs="Arial"/>
                <w:color w:val="000000"/>
                <w:lang w:val="en-US"/>
              </w:rPr>
              <w:t>PIM</w:t>
            </w:r>
            <w:r w:rsidRPr="003B1746">
              <w:rPr>
                <w:rFonts w:ascii="Arial" w:hAnsi="Arial" w:cs="Arial"/>
                <w:color w:val="000000"/>
              </w:rPr>
              <w:t xml:space="preserve"> и оформление отчетов об инспекциях, а также за оформление отчета о проведении аудита, рассмотрение и утверждение протоколов испытаний и сертификатов на материалы несет ответственность Подрядчик.</w:t>
            </w:r>
          </w:p>
          <w:p w:rsidR="00B95D1D" w:rsidRPr="003B1746" w:rsidRDefault="00B95D1D" w:rsidP="006B795B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color w:val="000000"/>
              </w:rPr>
            </w:pP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E007EC" w:rsidRDefault="001B472B" w:rsidP="00B95D1D">
            <w:pPr>
              <w:pStyle w:val="EN1"/>
              <w:spacing w:before="120"/>
              <w:rPr>
                <w:rFonts w:eastAsia="Arial" w:cs="Arial"/>
                <w:color w:val="1F497D" w:themeColor="text2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Default="001B472B" w:rsidP="0002246F">
            <w:pPr>
              <w:pStyle w:val="1"/>
              <w:keepNext w:val="0"/>
              <w:numPr>
                <w:ilvl w:val="0"/>
                <w:numId w:val="7"/>
              </w:numPr>
              <w:spacing w:before="120" w:after="120"/>
              <w:ind w:hanging="720"/>
              <w:rPr>
                <w:rFonts w:ascii="Arial" w:hAnsi="Arial" w:cs="Arial"/>
                <w:color w:val="1F497D" w:themeColor="text2"/>
                <w:sz w:val="28"/>
                <w:szCs w:val="22"/>
                <w:lang w:val="ru-RU"/>
              </w:rPr>
            </w:pPr>
            <w:bookmarkStart w:id="18" w:name="_Toc467167546"/>
            <w:r w:rsidRPr="00E007EC">
              <w:rPr>
                <w:rFonts w:ascii="Arial" w:hAnsi="Arial" w:cs="Arial"/>
                <w:color w:val="1F497D" w:themeColor="text2"/>
                <w:sz w:val="28"/>
                <w:szCs w:val="22"/>
                <w:lang w:val="ru-RU"/>
              </w:rPr>
              <w:t>СЕРТИФИКАЦИЯ МАТЕРИАЛОВ</w:t>
            </w:r>
            <w:bookmarkEnd w:id="18"/>
          </w:p>
          <w:p w:rsidR="00B95D1D" w:rsidRPr="00B95D1D" w:rsidRDefault="00B95D1D" w:rsidP="00B95D1D">
            <w:pPr>
              <w:pStyle w:val="Text1"/>
              <w:rPr>
                <w:lang w:val="ru-RU"/>
              </w:rPr>
            </w:pP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BC22EF" w:rsidRDefault="001B472B" w:rsidP="00C71B9E">
            <w:pPr>
              <w:spacing w:before="120" w:after="0" w:line="240" w:lineRule="auto"/>
              <w:jc w:val="both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BC22EF" w:rsidRDefault="001B472B" w:rsidP="00513B8E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color w:val="000000"/>
              </w:rPr>
            </w:pPr>
            <w:r w:rsidRPr="00BC22EF">
              <w:rPr>
                <w:rFonts w:ascii="Arial" w:hAnsi="Arial" w:cs="Arial"/>
                <w:color w:val="000000"/>
              </w:rPr>
              <w:t xml:space="preserve">Подрядчик обеспечивает и </w:t>
            </w:r>
            <w:r>
              <w:rPr>
                <w:rFonts w:ascii="Arial" w:hAnsi="Arial" w:cs="Arial"/>
                <w:color w:val="000000"/>
              </w:rPr>
              <w:t>осуществляет</w:t>
            </w:r>
            <w:r w:rsidRPr="00BC22EF">
              <w:rPr>
                <w:rFonts w:ascii="Arial" w:hAnsi="Arial" w:cs="Arial"/>
                <w:color w:val="000000"/>
              </w:rPr>
              <w:t xml:space="preserve"> сертификацию материалов в полном соответствии с требованиями, определенными и указанными в заявке на оборудование/заказе на поставку. Язык сертификатов на материалы должен быть </w:t>
            </w:r>
            <w:r>
              <w:rPr>
                <w:rFonts w:ascii="Arial" w:hAnsi="Arial" w:cs="Arial"/>
                <w:color w:val="000000"/>
              </w:rPr>
              <w:t xml:space="preserve">русский, либо </w:t>
            </w:r>
            <w:r w:rsidRPr="00BC22EF">
              <w:rPr>
                <w:rFonts w:ascii="Arial" w:hAnsi="Arial" w:cs="Arial"/>
                <w:color w:val="000000"/>
              </w:rPr>
              <w:t>английский</w:t>
            </w:r>
            <w:r w:rsidRPr="000457FC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с переводом на русский язык. В случае если невозможно применить двуязычный  формат сертификата, перевод на русский язык подлежит нотариальному подтверждению</w:t>
            </w:r>
            <w:r w:rsidRPr="00BC22EF">
              <w:rPr>
                <w:rFonts w:ascii="Arial" w:hAnsi="Arial" w:cs="Arial"/>
                <w:color w:val="000000"/>
              </w:rPr>
              <w:t>.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CE483E" w:rsidRDefault="001B472B" w:rsidP="00C71B9E">
            <w:pPr>
              <w:spacing w:before="120"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BC22EF" w:rsidRDefault="001B472B" w:rsidP="00C71B9E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color w:val="000000"/>
              </w:rPr>
            </w:pPr>
            <w:r w:rsidRPr="00BC22EF">
              <w:rPr>
                <w:rFonts w:ascii="Arial" w:hAnsi="Arial" w:cs="Arial"/>
                <w:color w:val="000000"/>
              </w:rPr>
              <w:t>Подрядчик обязан приложить все усилия для обеспечения оригиналов необходимых сертификатов на материал. Тем не менее, в случае практических трудностей, Подрядчик может предоставить заверенные/удостоверенные копии таких сертификатов.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CE483E" w:rsidRDefault="001B472B" w:rsidP="00C71B9E">
            <w:pPr>
              <w:spacing w:before="120"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BC22EF" w:rsidRDefault="001B472B" w:rsidP="00C71B9E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color w:val="000000"/>
              </w:rPr>
            </w:pPr>
            <w:r w:rsidRPr="00BC22EF">
              <w:rPr>
                <w:rFonts w:ascii="Arial" w:hAnsi="Arial" w:cs="Arial"/>
                <w:color w:val="000000"/>
              </w:rPr>
              <w:t>Удостоверенная/заверенная копия определяется как копия оригинала сертификата, который проверяется в отношении оригинала документа, а затем скрепляется красным штампом и подписывается представителем Подрядчика или инспектором или его назначенным представителем третьей стороны, например, экспертом официального аттестующего органа  или независимого органа контроля.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CE483E" w:rsidRDefault="001B472B" w:rsidP="00C71B9E">
            <w:pPr>
              <w:spacing w:before="120"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Default="001B472B" w:rsidP="00513B8E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color w:val="000000"/>
              </w:rPr>
            </w:pPr>
            <w:r w:rsidRPr="00BC22EF">
              <w:rPr>
                <w:rFonts w:ascii="Arial" w:hAnsi="Arial" w:cs="Arial"/>
                <w:color w:val="000000"/>
              </w:rPr>
              <w:t>Подрядчик предоставляет предварительные копии материалов и сертификатов испытаний инспектору(ам). Дополнительные копии направляются Генера</w:t>
            </w:r>
            <w:r w:rsidR="00C93101">
              <w:rPr>
                <w:rFonts w:ascii="Arial" w:hAnsi="Arial" w:cs="Arial"/>
                <w:color w:val="000000"/>
              </w:rPr>
              <w:t>льному подрядчику по запросу</w:t>
            </w:r>
            <w:r w:rsidRPr="00BC22EF">
              <w:rPr>
                <w:rFonts w:ascii="Arial" w:hAnsi="Arial" w:cs="Arial"/>
                <w:color w:val="000000"/>
              </w:rPr>
              <w:t>.</w:t>
            </w:r>
          </w:p>
          <w:p w:rsidR="00B95D1D" w:rsidRPr="00BC22EF" w:rsidRDefault="00B95D1D" w:rsidP="00513B8E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color w:val="000000"/>
              </w:rPr>
            </w:pP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E007EC" w:rsidRDefault="001B472B" w:rsidP="00B95D1D">
            <w:pPr>
              <w:pStyle w:val="EN1"/>
              <w:rPr>
                <w:rFonts w:eastAsia="Arial" w:cs="Arial"/>
                <w:color w:val="1F497D" w:themeColor="text2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B95D1D" w:rsidRPr="00B95D1D" w:rsidRDefault="001B472B" w:rsidP="00B95D1D">
            <w:pPr>
              <w:pStyle w:val="1"/>
              <w:keepNext w:val="0"/>
              <w:numPr>
                <w:ilvl w:val="0"/>
                <w:numId w:val="7"/>
              </w:numPr>
              <w:spacing w:before="120" w:after="120"/>
              <w:ind w:hanging="720"/>
              <w:rPr>
                <w:lang w:val="ru-RU"/>
              </w:rPr>
            </w:pPr>
            <w:bookmarkStart w:id="19" w:name="_Toc467167547"/>
            <w:r w:rsidRPr="00B95D1D">
              <w:rPr>
                <w:rFonts w:ascii="Arial" w:hAnsi="Arial" w:cs="Arial"/>
                <w:color w:val="1F497D" w:themeColor="text2"/>
                <w:sz w:val="28"/>
                <w:szCs w:val="22"/>
                <w:lang w:val="ru-RU"/>
              </w:rPr>
              <w:t>КОНТРОЛЬ СВАРОЧНЫХ ПРОЦЕДУР</w:t>
            </w:r>
            <w:bookmarkEnd w:id="19"/>
          </w:p>
          <w:p w:rsidR="00B95D1D" w:rsidRPr="00B95D1D" w:rsidRDefault="00B95D1D" w:rsidP="00B95D1D">
            <w:pPr>
              <w:pStyle w:val="Text1"/>
              <w:ind w:left="0"/>
              <w:rPr>
                <w:lang w:val="ru-RU"/>
              </w:rPr>
            </w:pP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BC22EF" w:rsidRDefault="001B472B" w:rsidP="00C71B9E">
            <w:pPr>
              <w:spacing w:before="120" w:after="0" w:line="240" w:lineRule="auto"/>
              <w:jc w:val="both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BC22EF" w:rsidRDefault="001B472B" w:rsidP="00C71B9E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color w:val="000000"/>
              </w:rPr>
            </w:pPr>
            <w:r w:rsidRPr="00BC22EF">
              <w:rPr>
                <w:rFonts w:ascii="Arial" w:hAnsi="Arial" w:cs="Arial"/>
                <w:color w:val="000000"/>
              </w:rPr>
              <w:t xml:space="preserve">Спецификация сварочных процедур (WPS), </w:t>
            </w:r>
            <w:r>
              <w:rPr>
                <w:rFonts w:ascii="Arial" w:hAnsi="Arial" w:cs="Arial"/>
                <w:color w:val="000000"/>
              </w:rPr>
              <w:t>подлежащая применению</w:t>
            </w:r>
            <w:r w:rsidRPr="00BC22EF">
              <w:rPr>
                <w:rFonts w:ascii="Arial" w:hAnsi="Arial" w:cs="Arial"/>
                <w:color w:val="000000"/>
              </w:rPr>
              <w:t xml:space="preserve">, должна быть создана и аттестована Подрядчиком перед началом любого сварочного производства. </w:t>
            </w:r>
            <w:r>
              <w:rPr>
                <w:rFonts w:ascii="Arial" w:hAnsi="Arial" w:cs="Arial"/>
                <w:color w:val="000000"/>
              </w:rPr>
              <w:t>Данные</w:t>
            </w:r>
            <w:r w:rsidRPr="00BC22EF">
              <w:rPr>
                <w:rFonts w:ascii="Arial" w:hAnsi="Arial" w:cs="Arial"/>
                <w:color w:val="000000"/>
              </w:rPr>
              <w:t xml:space="preserve"> требования</w:t>
            </w:r>
            <w:r>
              <w:rPr>
                <w:rFonts w:ascii="Arial" w:hAnsi="Arial" w:cs="Arial"/>
                <w:color w:val="000000"/>
              </w:rPr>
              <w:t xml:space="preserve"> также</w:t>
            </w:r>
            <w:r w:rsidRPr="00BC22EF">
              <w:rPr>
                <w:rFonts w:ascii="Arial" w:hAnsi="Arial" w:cs="Arial"/>
                <w:color w:val="000000"/>
              </w:rPr>
              <w:t xml:space="preserve"> применяются к </w:t>
            </w:r>
            <w:r>
              <w:rPr>
                <w:rFonts w:ascii="Arial" w:hAnsi="Arial" w:cs="Arial"/>
                <w:color w:val="000000"/>
              </w:rPr>
              <w:t>Субподрядчик</w:t>
            </w:r>
            <w:r w:rsidRPr="00BC22EF">
              <w:rPr>
                <w:rFonts w:ascii="Arial" w:hAnsi="Arial" w:cs="Arial"/>
                <w:color w:val="000000"/>
              </w:rPr>
              <w:t xml:space="preserve">ам </w:t>
            </w:r>
            <w:r>
              <w:rPr>
                <w:rFonts w:ascii="Arial" w:hAnsi="Arial" w:cs="Arial"/>
                <w:color w:val="000000"/>
              </w:rPr>
              <w:t>в отношении</w:t>
            </w:r>
            <w:r w:rsidRPr="00BC22EF">
              <w:rPr>
                <w:rFonts w:ascii="Arial" w:hAnsi="Arial" w:cs="Arial"/>
                <w:color w:val="000000"/>
              </w:rPr>
              <w:t xml:space="preserve"> готовых компонентов, </w:t>
            </w:r>
            <w:r>
              <w:rPr>
                <w:rFonts w:ascii="Arial" w:hAnsi="Arial" w:cs="Arial"/>
                <w:color w:val="000000"/>
              </w:rPr>
              <w:t xml:space="preserve">подлежащих </w:t>
            </w:r>
            <w:r w:rsidRPr="00BC22EF">
              <w:rPr>
                <w:rFonts w:ascii="Arial" w:hAnsi="Arial" w:cs="Arial"/>
                <w:color w:val="000000"/>
              </w:rPr>
              <w:t>свар</w:t>
            </w:r>
            <w:r>
              <w:rPr>
                <w:rFonts w:ascii="Arial" w:hAnsi="Arial" w:cs="Arial"/>
                <w:color w:val="000000"/>
              </w:rPr>
              <w:t>очным работам</w:t>
            </w:r>
            <w:r w:rsidRPr="00BC22EF">
              <w:rPr>
                <w:rFonts w:ascii="Arial" w:hAnsi="Arial" w:cs="Arial"/>
                <w:color w:val="000000"/>
              </w:rPr>
              <w:t>.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CE483E" w:rsidRDefault="001B472B" w:rsidP="00C71B9E">
            <w:pPr>
              <w:spacing w:before="120"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BC22EF" w:rsidRDefault="001B472B" w:rsidP="00513B8E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color w:val="000000"/>
              </w:rPr>
            </w:pPr>
            <w:r w:rsidRPr="00BC22EF">
              <w:rPr>
                <w:rFonts w:ascii="Arial" w:hAnsi="Arial" w:cs="Arial"/>
                <w:color w:val="000000"/>
              </w:rPr>
              <w:t xml:space="preserve">Все спецификации сварочных процедур, свидетельства о производственной аттестации технологии сварки (PQR) и акты аттестации сварщиков должны быть представлены Подрядчиком Генеральному подрядчику для рассмотрения и утверждения до начала </w:t>
            </w:r>
            <w:r>
              <w:rPr>
                <w:rFonts w:ascii="Arial" w:hAnsi="Arial" w:cs="Arial"/>
                <w:color w:val="000000"/>
              </w:rPr>
              <w:t>производства</w:t>
            </w:r>
            <w:r w:rsidRPr="00BC22EF">
              <w:rPr>
                <w:rFonts w:ascii="Arial" w:hAnsi="Arial" w:cs="Arial"/>
                <w:color w:val="000000"/>
              </w:rPr>
              <w:t>.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CE483E" w:rsidRDefault="001B472B" w:rsidP="00C71B9E">
            <w:pPr>
              <w:spacing w:before="120"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8B14EF" w:rsidRDefault="001B472B" w:rsidP="00C71B9E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color w:val="000000"/>
              </w:rPr>
            </w:pPr>
            <w:r w:rsidRPr="003408E1">
              <w:rPr>
                <w:rFonts w:ascii="Arial" w:hAnsi="Arial" w:cs="Arial"/>
                <w:color w:val="000000"/>
              </w:rPr>
              <w:t>Применение не согласованных спецификаци</w:t>
            </w:r>
            <w:r w:rsidRPr="005B1F83">
              <w:rPr>
                <w:rFonts w:ascii="Arial" w:hAnsi="Arial" w:cs="Arial"/>
                <w:color w:val="000000"/>
              </w:rPr>
              <w:t xml:space="preserve">й по сварке для выполнения каких-либо сварочных работ запрещено. Привлечение к выполнению сварочных работ сварщиков, не прошедших аттестацию, запрещено, даже при производстве временных сварочных </w:t>
            </w:r>
            <w:r w:rsidRPr="005B1F83">
              <w:rPr>
                <w:rFonts w:ascii="Arial" w:hAnsi="Arial" w:cs="Arial"/>
                <w:color w:val="000000"/>
              </w:rPr>
              <w:lastRenderedPageBreak/>
              <w:t xml:space="preserve">работ. </w:t>
            </w:r>
          </w:p>
          <w:p w:rsidR="006C4476" w:rsidRPr="008B14EF" w:rsidRDefault="006C4476" w:rsidP="00C71B9E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color w:val="000000"/>
              </w:rPr>
            </w:pP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E007EC" w:rsidRDefault="001B472B" w:rsidP="00B95D1D">
            <w:pPr>
              <w:pStyle w:val="EN1"/>
              <w:rPr>
                <w:rFonts w:eastAsia="Arial" w:cs="Arial"/>
                <w:color w:val="1F497D" w:themeColor="text2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Default="001B472B" w:rsidP="000B151C">
            <w:pPr>
              <w:pStyle w:val="1"/>
              <w:keepNext w:val="0"/>
              <w:numPr>
                <w:ilvl w:val="0"/>
                <w:numId w:val="7"/>
              </w:numPr>
              <w:spacing w:before="240" w:after="120"/>
              <w:ind w:hanging="720"/>
              <w:rPr>
                <w:rFonts w:ascii="Arial" w:hAnsi="Arial" w:cs="Arial"/>
                <w:color w:val="1F497D" w:themeColor="text2"/>
                <w:sz w:val="28"/>
                <w:szCs w:val="22"/>
                <w:lang w:val="ru-RU"/>
              </w:rPr>
            </w:pPr>
            <w:bookmarkStart w:id="20" w:name="_Toc173728420"/>
            <w:bookmarkStart w:id="21" w:name="_Toc304887782"/>
            <w:bookmarkStart w:id="22" w:name="_Toc348876087"/>
            <w:bookmarkStart w:id="23" w:name="_Toc467167548"/>
            <w:r w:rsidRPr="00E007EC">
              <w:rPr>
                <w:rFonts w:ascii="Arial" w:hAnsi="Arial" w:cs="Arial"/>
                <w:color w:val="1F497D" w:themeColor="text2"/>
                <w:sz w:val="28"/>
                <w:szCs w:val="22"/>
                <w:lang w:val="ru-RU"/>
              </w:rPr>
              <w:t>ДОКУ</w:t>
            </w:r>
            <w:bookmarkEnd w:id="20"/>
            <w:bookmarkEnd w:id="21"/>
            <w:bookmarkEnd w:id="22"/>
            <w:r w:rsidRPr="00E007EC">
              <w:rPr>
                <w:rFonts w:ascii="Arial" w:hAnsi="Arial" w:cs="Arial"/>
                <w:color w:val="1F497D" w:themeColor="text2"/>
                <w:sz w:val="28"/>
                <w:szCs w:val="22"/>
                <w:lang w:val="ru-RU"/>
              </w:rPr>
              <w:t>МЕНТАЦИЯ ПОДРЯДЧИКА</w:t>
            </w:r>
            <w:bookmarkEnd w:id="23"/>
          </w:p>
          <w:p w:rsidR="00B95D1D" w:rsidRPr="00B95D1D" w:rsidRDefault="00B95D1D" w:rsidP="00B95D1D">
            <w:pPr>
              <w:pStyle w:val="Text1"/>
              <w:rPr>
                <w:lang w:val="ru-RU"/>
              </w:rPr>
            </w:pP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BC22EF" w:rsidRDefault="001B472B" w:rsidP="00C71B9E">
            <w:pPr>
              <w:spacing w:before="120" w:after="0" w:line="240" w:lineRule="auto"/>
              <w:jc w:val="both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BC22EF" w:rsidRDefault="001B472B" w:rsidP="00513B8E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color w:val="000000"/>
              </w:rPr>
            </w:pPr>
            <w:r w:rsidRPr="00BC22EF">
              <w:rPr>
                <w:rFonts w:ascii="Arial" w:hAnsi="Arial" w:cs="Arial"/>
              </w:rPr>
              <w:t xml:space="preserve">Все испытания должны проводиться в соответствии с </w:t>
            </w:r>
            <w:r>
              <w:rPr>
                <w:rFonts w:ascii="Arial" w:hAnsi="Arial" w:cs="Arial"/>
              </w:rPr>
              <w:t>формализованными</w:t>
            </w:r>
            <w:r w:rsidRPr="00BC22EF">
              <w:rPr>
                <w:rFonts w:ascii="Arial" w:hAnsi="Arial" w:cs="Arial"/>
              </w:rPr>
              <w:t xml:space="preserve"> и утвержденными процедурами. Процедуры испытаний должны быть пред</w:t>
            </w:r>
            <w:r>
              <w:rPr>
                <w:rFonts w:ascii="Arial" w:hAnsi="Arial" w:cs="Arial"/>
              </w:rPr>
              <w:t>о</w:t>
            </w:r>
            <w:r w:rsidRPr="00BC22EF">
              <w:rPr>
                <w:rFonts w:ascii="Arial" w:hAnsi="Arial" w:cs="Arial"/>
              </w:rPr>
              <w:t xml:space="preserve">ставлены для рассмотрения/утверждения Генеральному подрядчику в сроки, указанные в заявке. 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CE483E" w:rsidRDefault="001B472B" w:rsidP="00C71B9E">
            <w:pPr>
              <w:spacing w:before="120"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0457FC" w:rsidRDefault="001B472B" w:rsidP="00513B8E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Проведение и</w:t>
            </w:r>
            <w:r w:rsidRPr="00BC22EF">
              <w:rPr>
                <w:rFonts w:ascii="Arial" w:hAnsi="Arial" w:cs="Arial"/>
              </w:rPr>
              <w:t>нспекци</w:t>
            </w:r>
            <w:r>
              <w:rPr>
                <w:rFonts w:ascii="Arial" w:hAnsi="Arial" w:cs="Arial"/>
              </w:rPr>
              <w:t>й</w:t>
            </w:r>
            <w:r w:rsidRPr="00BC22EF">
              <w:rPr>
                <w:rFonts w:ascii="Arial" w:hAnsi="Arial" w:cs="Arial"/>
              </w:rPr>
              <w:t>/испытани</w:t>
            </w:r>
            <w:r>
              <w:rPr>
                <w:rFonts w:ascii="Arial" w:hAnsi="Arial" w:cs="Arial"/>
              </w:rPr>
              <w:t>й</w:t>
            </w:r>
            <w:r w:rsidRPr="00BC22E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 отсутствие утвержденных Генеральным подрядчиком процедур и схем не допускается</w:t>
            </w:r>
            <w:r w:rsidRPr="00BC22EF">
              <w:rPr>
                <w:rFonts w:ascii="Arial" w:hAnsi="Arial" w:cs="Arial"/>
              </w:rPr>
              <w:t xml:space="preserve">. Незначительные замечания должны быть </w:t>
            </w:r>
            <w:r>
              <w:rPr>
                <w:rFonts w:ascii="Arial" w:hAnsi="Arial" w:cs="Arial"/>
              </w:rPr>
              <w:t>учтены</w:t>
            </w:r>
            <w:r w:rsidRPr="00BC22EF">
              <w:rPr>
                <w:rFonts w:ascii="Arial" w:hAnsi="Arial" w:cs="Arial"/>
              </w:rPr>
              <w:t xml:space="preserve"> Подрядчиком </w:t>
            </w:r>
            <w:r>
              <w:rPr>
                <w:rFonts w:ascii="Arial" w:hAnsi="Arial" w:cs="Arial"/>
              </w:rPr>
              <w:t>при выпуске следующей ревизии</w:t>
            </w:r>
            <w:r w:rsidRPr="00BC22EF">
              <w:rPr>
                <w:rFonts w:ascii="Arial" w:hAnsi="Arial" w:cs="Arial"/>
              </w:rPr>
              <w:t xml:space="preserve">. 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CE483E" w:rsidRDefault="001B472B" w:rsidP="00C71B9E">
            <w:pPr>
              <w:spacing w:before="120"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C90232" w:rsidRDefault="001B472B" w:rsidP="00754452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color w:val="000000"/>
              </w:rPr>
            </w:pPr>
            <w:r w:rsidRPr="00C90232">
              <w:rPr>
                <w:rFonts w:ascii="Arial" w:hAnsi="Arial" w:cs="Arial"/>
              </w:rPr>
              <w:t xml:space="preserve">Процедуры </w:t>
            </w:r>
            <w:r>
              <w:rPr>
                <w:rFonts w:ascii="Arial" w:hAnsi="Arial" w:cs="Arial"/>
              </w:rPr>
              <w:t xml:space="preserve">должны включать, где применимо: 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C90232" w:rsidRDefault="001B472B" w:rsidP="00C71B9E">
            <w:pPr>
              <w:pStyle w:val="a"/>
              <w:numPr>
                <w:ilvl w:val="0"/>
                <w:numId w:val="11"/>
              </w:numPr>
              <w:spacing w:before="120"/>
              <w:ind w:left="522"/>
              <w:contextualSpacing w:val="0"/>
              <w:jc w:val="both"/>
              <w:rPr>
                <w:rFonts w:cs="Arial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C90232" w:rsidRDefault="001B472B" w:rsidP="00B7505A">
            <w:pPr>
              <w:pStyle w:val="a"/>
              <w:keepNext/>
              <w:widowControl w:val="0"/>
              <w:numPr>
                <w:ilvl w:val="0"/>
                <w:numId w:val="11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22" w:right="34"/>
              <w:contextualSpacing w:val="0"/>
              <w:jc w:val="both"/>
              <w:outlineLvl w:val="0"/>
              <w:rPr>
                <w:rFonts w:cs="Arial"/>
                <w:color w:val="000000"/>
                <w:sz w:val="22"/>
                <w:szCs w:val="22"/>
              </w:rPr>
            </w:pPr>
            <w:r w:rsidRPr="00C90232">
              <w:rPr>
                <w:rFonts w:cs="Arial"/>
                <w:color w:val="000000"/>
                <w:sz w:val="22"/>
                <w:szCs w:val="22"/>
              </w:rPr>
              <w:t xml:space="preserve">План 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инспекций и испытаний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C90232" w:rsidRDefault="001B472B" w:rsidP="00C71B9E">
            <w:pPr>
              <w:pStyle w:val="a"/>
              <w:numPr>
                <w:ilvl w:val="0"/>
                <w:numId w:val="11"/>
              </w:numPr>
              <w:spacing w:before="120"/>
              <w:ind w:left="522"/>
              <w:contextualSpacing w:val="0"/>
              <w:jc w:val="both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C90232" w:rsidRDefault="001B472B" w:rsidP="00C71B9E">
            <w:pPr>
              <w:pStyle w:val="a"/>
              <w:keepNext/>
              <w:widowControl w:val="0"/>
              <w:numPr>
                <w:ilvl w:val="0"/>
                <w:numId w:val="11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22" w:right="34"/>
              <w:contextualSpacing w:val="0"/>
              <w:jc w:val="both"/>
              <w:outlineLvl w:val="0"/>
              <w:rPr>
                <w:rFonts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Процедуру проведения аттестации</w:t>
            </w:r>
            <w:r w:rsidRPr="00C90232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сварочных процедур, включая сварные швы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C90232" w:rsidRDefault="001B472B" w:rsidP="00C71B9E">
            <w:pPr>
              <w:pStyle w:val="a"/>
              <w:numPr>
                <w:ilvl w:val="0"/>
                <w:numId w:val="11"/>
              </w:numPr>
              <w:spacing w:before="120"/>
              <w:ind w:left="522"/>
              <w:contextualSpacing w:val="0"/>
              <w:jc w:val="both"/>
              <w:rPr>
                <w:rFonts w:cs="Arial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C90232" w:rsidRDefault="001B472B" w:rsidP="00C80381">
            <w:pPr>
              <w:pStyle w:val="a"/>
              <w:keepNext/>
              <w:widowControl w:val="0"/>
              <w:numPr>
                <w:ilvl w:val="0"/>
                <w:numId w:val="11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22" w:right="34"/>
              <w:contextualSpacing w:val="0"/>
              <w:jc w:val="both"/>
              <w:outlineLvl w:val="0"/>
              <w:rPr>
                <w:rFonts w:cs="Arial"/>
                <w:color w:val="000000"/>
                <w:sz w:val="22"/>
                <w:szCs w:val="22"/>
                <w:lang w:val="ru-RU"/>
              </w:rPr>
            </w:pPr>
            <w:r w:rsidRPr="00C90232">
              <w:rPr>
                <w:rFonts w:cs="Arial"/>
                <w:color w:val="000000"/>
                <w:sz w:val="22"/>
                <w:szCs w:val="22"/>
                <w:lang w:val="ru-RU"/>
              </w:rPr>
              <w:t>Процедуры контроля качества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и использовани</w:t>
            </w:r>
            <w:r w:rsidR="00C80381">
              <w:rPr>
                <w:rFonts w:cs="Arial"/>
                <w:color w:val="000000"/>
                <w:sz w:val="22"/>
                <w:szCs w:val="22"/>
                <w:lang w:val="ru-RU"/>
              </w:rPr>
              <w:t>я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Pr="00C90232">
              <w:rPr>
                <w:rFonts w:cs="Arial"/>
                <w:color w:val="000000"/>
                <w:sz w:val="22"/>
                <w:szCs w:val="22"/>
                <w:lang w:val="ru-RU"/>
              </w:rPr>
              <w:t>неразрушающих методов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C90232" w:rsidRDefault="001B472B" w:rsidP="00C71B9E">
            <w:pPr>
              <w:pStyle w:val="a"/>
              <w:numPr>
                <w:ilvl w:val="0"/>
                <w:numId w:val="11"/>
              </w:numPr>
              <w:spacing w:before="120"/>
              <w:ind w:left="522"/>
              <w:contextualSpacing w:val="0"/>
              <w:jc w:val="both"/>
              <w:rPr>
                <w:rFonts w:cs="Arial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C90232" w:rsidRDefault="001B472B" w:rsidP="00C71B9E">
            <w:pPr>
              <w:pStyle w:val="a"/>
              <w:keepNext/>
              <w:widowControl w:val="0"/>
              <w:numPr>
                <w:ilvl w:val="0"/>
                <w:numId w:val="11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22" w:right="34"/>
              <w:contextualSpacing w:val="0"/>
              <w:jc w:val="both"/>
              <w:outlineLvl w:val="0"/>
              <w:rPr>
                <w:rFonts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Процедуру проведения ф</w:t>
            </w:r>
            <w:r w:rsidRPr="00C90232">
              <w:rPr>
                <w:rFonts w:cs="Arial"/>
                <w:color w:val="000000"/>
                <w:sz w:val="22"/>
                <w:szCs w:val="22"/>
              </w:rPr>
              <w:t>ункциональны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х</w:t>
            </w:r>
            <w:r w:rsidRPr="00C90232">
              <w:rPr>
                <w:rFonts w:cs="Arial"/>
                <w:color w:val="000000"/>
                <w:sz w:val="22"/>
                <w:szCs w:val="22"/>
              </w:rPr>
              <w:t xml:space="preserve"> испытани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й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C90232" w:rsidRDefault="001B472B" w:rsidP="00C71B9E">
            <w:pPr>
              <w:pStyle w:val="a"/>
              <w:numPr>
                <w:ilvl w:val="0"/>
                <w:numId w:val="11"/>
              </w:numPr>
              <w:spacing w:before="120"/>
              <w:ind w:left="522"/>
              <w:contextualSpacing w:val="0"/>
              <w:jc w:val="both"/>
              <w:rPr>
                <w:rFonts w:cs="Arial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C90232" w:rsidRDefault="001B472B" w:rsidP="00C71B9E">
            <w:pPr>
              <w:pStyle w:val="a"/>
              <w:keepNext/>
              <w:widowControl w:val="0"/>
              <w:numPr>
                <w:ilvl w:val="0"/>
                <w:numId w:val="11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22" w:right="34"/>
              <w:contextualSpacing w:val="0"/>
              <w:jc w:val="both"/>
              <w:outlineLvl w:val="0"/>
              <w:rPr>
                <w:rFonts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Процедуру проведения с</w:t>
            </w:r>
            <w:r w:rsidRPr="00C90232">
              <w:rPr>
                <w:rFonts w:cs="Arial"/>
                <w:color w:val="000000"/>
                <w:sz w:val="22"/>
                <w:szCs w:val="22"/>
              </w:rPr>
              <w:t>тандартны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х</w:t>
            </w:r>
            <w:r w:rsidRPr="00C90232">
              <w:rPr>
                <w:rFonts w:cs="Arial"/>
                <w:color w:val="000000"/>
                <w:sz w:val="22"/>
                <w:szCs w:val="22"/>
              </w:rPr>
              <w:t xml:space="preserve"> испытани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й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C90232" w:rsidRDefault="001B472B" w:rsidP="00C71B9E">
            <w:pPr>
              <w:pStyle w:val="a"/>
              <w:numPr>
                <w:ilvl w:val="0"/>
                <w:numId w:val="11"/>
              </w:numPr>
              <w:spacing w:before="120"/>
              <w:ind w:left="522"/>
              <w:contextualSpacing w:val="0"/>
              <w:jc w:val="both"/>
              <w:rPr>
                <w:rFonts w:cs="Arial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C90232" w:rsidRDefault="001B472B" w:rsidP="00C71B9E">
            <w:pPr>
              <w:pStyle w:val="a"/>
              <w:keepNext/>
              <w:widowControl w:val="0"/>
              <w:numPr>
                <w:ilvl w:val="0"/>
                <w:numId w:val="11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22" w:right="34"/>
              <w:contextualSpacing w:val="0"/>
              <w:jc w:val="both"/>
              <w:outlineLvl w:val="0"/>
              <w:rPr>
                <w:rFonts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Процедуру проведения з</w:t>
            </w:r>
            <w:r w:rsidRPr="00C90232">
              <w:rPr>
                <w:rFonts w:cs="Arial"/>
                <w:color w:val="000000"/>
                <w:sz w:val="22"/>
                <w:szCs w:val="22"/>
              </w:rPr>
              <w:t>аводски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х</w:t>
            </w:r>
            <w:r w:rsidRPr="00C90232">
              <w:rPr>
                <w:rFonts w:cs="Arial"/>
                <w:color w:val="000000"/>
                <w:sz w:val="22"/>
                <w:szCs w:val="22"/>
              </w:rPr>
              <w:t xml:space="preserve"> испытани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й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C90232" w:rsidRDefault="001B472B" w:rsidP="00C71B9E">
            <w:pPr>
              <w:pStyle w:val="a"/>
              <w:numPr>
                <w:ilvl w:val="0"/>
                <w:numId w:val="11"/>
              </w:numPr>
              <w:spacing w:before="120"/>
              <w:ind w:left="522"/>
              <w:contextualSpacing w:val="0"/>
              <w:jc w:val="both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C90232" w:rsidRDefault="001B472B" w:rsidP="00C80381">
            <w:pPr>
              <w:pStyle w:val="a"/>
              <w:keepNext/>
              <w:widowControl w:val="0"/>
              <w:numPr>
                <w:ilvl w:val="0"/>
                <w:numId w:val="11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22" w:right="34"/>
              <w:contextualSpacing w:val="0"/>
              <w:jc w:val="both"/>
              <w:outlineLvl w:val="0"/>
              <w:rPr>
                <w:rFonts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Процедуру проведения з</w:t>
            </w:r>
            <w:r w:rsidRPr="00C90232">
              <w:rPr>
                <w:rFonts w:cs="Arial"/>
                <w:color w:val="000000"/>
                <w:sz w:val="22"/>
                <w:szCs w:val="22"/>
                <w:lang w:val="ru-RU"/>
              </w:rPr>
              <w:t>аводски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х</w:t>
            </w:r>
            <w:r w:rsidRPr="00C90232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приемосдаточны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х</w:t>
            </w:r>
            <w:r w:rsidRPr="00C90232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испытани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й</w:t>
            </w:r>
            <w:r w:rsidR="00C80381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Pr="00C90232">
              <w:rPr>
                <w:rFonts w:cs="Arial"/>
                <w:color w:val="000000"/>
                <w:sz w:val="22"/>
                <w:szCs w:val="22"/>
                <w:lang w:val="ru-RU"/>
              </w:rPr>
              <w:t>/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Pr="00C90232">
              <w:rPr>
                <w:rFonts w:cs="Arial"/>
                <w:color w:val="000000"/>
                <w:sz w:val="22"/>
                <w:szCs w:val="22"/>
                <w:lang w:val="ru-RU"/>
              </w:rPr>
              <w:t>Приемочны</w:t>
            </w:r>
            <w:r w:rsidR="00C80381">
              <w:rPr>
                <w:rFonts w:cs="Arial"/>
                <w:color w:val="000000"/>
                <w:sz w:val="22"/>
                <w:szCs w:val="22"/>
                <w:lang w:val="ru-RU"/>
              </w:rPr>
              <w:t>х</w:t>
            </w:r>
            <w:r w:rsidRPr="00C90232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испытани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й</w:t>
            </w:r>
            <w:r w:rsidRPr="00C90232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на 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Площадке 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CE483E" w:rsidRDefault="001B472B" w:rsidP="00C71B9E">
            <w:pPr>
              <w:pStyle w:val="a"/>
              <w:numPr>
                <w:ilvl w:val="0"/>
                <w:numId w:val="11"/>
              </w:numPr>
              <w:spacing w:before="120"/>
              <w:ind w:left="522"/>
              <w:contextualSpacing w:val="0"/>
              <w:jc w:val="both"/>
              <w:rPr>
                <w:rFonts w:cs="Arial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0457FC" w:rsidRDefault="001B472B" w:rsidP="00C71B9E">
            <w:pPr>
              <w:pStyle w:val="a"/>
              <w:keepNext/>
              <w:widowControl w:val="0"/>
              <w:numPr>
                <w:ilvl w:val="0"/>
                <w:numId w:val="11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22" w:right="34"/>
              <w:contextualSpacing w:val="0"/>
              <w:jc w:val="both"/>
              <w:outlineLvl w:val="0"/>
              <w:rPr>
                <w:rFonts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Процедуру проведения </w:t>
            </w:r>
            <w:r w:rsidRPr="00AB084B">
              <w:rPr>
                <w:rFonts w:cs="Arial"/>
                <w:color w:val="000000"/>
                <w:sz w:val="22"/>
                <w:szCs w:val="22"/>
                <w:lang w:val="ru-RU"/>
              </w:rPr>
              <w:t>гидростатически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х</w:t>
            </w:r>
            <w:r w:rsidRPr="00AB084B">
              <w:rPr>
                <w:rFonts w:cs="Arial"/>
                <w:color w:val="000000"/>
                <w:sz w:val="22"/>
                <w:szCs w:val="22"/>
                <w:lang w:val="ru-RU"/>
              </w:rPr>
              <w:t>/пневматически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х</w:t>
            </w:r>
            <w:r w:rsidRPr="00AB084B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испытани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й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CE483E" w:rsidRDefault="001B472B" w:rsidP="00C71B9E">
            <w:pPr>
              <w:pStyle w:val="a"/>
              <w:numPr>
                <w:ilvl w:val="0"/>
                <w:numId w:val="11"/>
              </w:numPr>
              <w:spacing w:before="120"/>
              <w:ind w:left="522"/>
              <w:contextualSpacing w:val="0"/>
              <w:jc w:val="both"/>
              <w:rPr>
                <w:rFonts w:cs="Arial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C90232" w:rsidRDefault="001B472B" w:rsidP="00C71B9E">
            <w:pPr>
              <w:pStyle w:val="a"/>
              <w:keepNext/>
              <w:widowControl w:val="0"/>
              <w:numPr>
                <w:ilvl w:val="0"/>
                <w:numId w:val="11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22" w:right="34"/>
              <w:contextualSpacing w:val="0"/>
              <w:jc w:val="both"/>
              <w:outlineLvl w:val="0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Процедуру проведения</w:t>
            </w:r>
            <w:r w:rsidRPr="00C90232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г</w:t>
            </w:r>
            <w:r w:rsidRPr="00C90232">
              <w:rPr>
                <w:rFonts w:cs="Arial"/>
                <w:color w:val="000000"/>
                <w:sz w:val="22"/>
                <w:szCs w:val="22"/>
              </w:rPr>
              <w:t>идравлически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х</w:t>
            </w:r>
            <w:r w:rsidRPr="00C90232">
              <w:rPr>
                <w:rFonts w:cs="Arial"/>
                <w:color w:val="000000"/>
                <w:sz w:val="22"/>
                <w:szCs w:val="22"/>
              </w:rPr>
              <w:t xml:space="preserve"> испытани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й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C90232" w:rsidRDefault="001B472B" w:rsidP="00C71B9E">
            <w:pPr>
              <w:pStyle w:val="a"/>
              <w:numPr>
                <w:ilvl w:val="0"/>
                <w:numId w:val="11"/>
              </w:numPr>
              <w:spacing w:before="120"/>
              <w:ind w:left="522"/>
              <w:contextualSpacing w:val="0"/>
              <w:jc w:val="both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C90232" w:rsidRDefault="001B472B" w:rsidP="00C71B9E">
            <w:pPr>
              <w:pStyle w:val="a"/>
              <w:keepNext/>
              <w:widowControl w:val="0"/>
              <w:numPr>
                <w:ilvl w:val="0"/>
                <w:numId w:val="11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22" w:right="34"/>
              <w:contextualSpacing w:val="0"/>
              <w:jc w:val="both"/>
              <w:outlineLvl w:val="0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Процедуры нанесения лакокрасочного покрытия</w:t>
            </w:r>
            <w:r w:rsidRPr="00C90232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C90232" w:rsidRDefault="001B472B" w:rsidP="00C71B9E">
            <w:pPr>
              <w:pStyle w:val="a"/>
              <w:numPr>
                <w:ilvl w:val="0"/>
                <w:numId w:val="11"/>
              </w:numPr>
              <w:spacing w:before="120"/>
              <w:ind w:left="522"/>
              <w:contextualSpacing w:val="0"/>
              <w:jc w:val="both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C90232" w:rsidRDefault="001B472B" w:rsidP="00C71B9E">
            <w:pPr>
              <w:pStyle w:val="a"/>
              <w:keepNext/>
              <w:widowControl w:val="0"/>
              <w:numPr>
                <w:ilvl w:val="0"/>
                <w:numId w:val="11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22" w:right="34"/>
              <w:contextualSpacing w:val="0"/>
              <w:jc w:val="both"/>
              <w:outlineLvl w:val="0"/>
              <w:rPr>
                <w:rFonts w:cs="Arial"/>
                <w:color w:val="000000"/>
                <w:sz w:val="22"/>
                <w:szCs w:val="22"/>
              </w:rPr>
            </w:pPr>
            <w:r w:rsidRPr="00C90232">
              <w:rPr>
                <w:rFonts w:cs="Arial"/>
                <w:color w:val="000000"/>
                <w:sz w:val="22"/>
                <w:szCs w:val="22"/>
              </w:rPr>
              <w:t>Процедуру изоляции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C90232" w:rsidRDefault="001B472B" w:rsidP="00C71B9E">
            <w:pPr>
              <w:pStyle w:val="a"/>
              <w:numPr>
                <w:ilvl w:val="0"/>
                <w:numId w:val="11"/>
              </w:numPr>
              <w:spacing w:before="120"/>
              <w:ind w:left="522"/>
              <w:contextualSpacing w:val="0"/>
              <w:jc w:val="both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0457FC" w:rsidRDefault="001B472B" w:rsidP="00C71B9E">
            <w:pPr>
              <w:pStyle w:val="a"/>
              <w:keepNext/>
              <w:widowControl w:val="0"/>
              <w:numPr>
                <w:ilvl w:val="0"/>
                <w:numId w:val="11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22" w:right="34"/>
              <w:contextualSpacing w:val="0"/>
              <w:jc w:val="both"/>
              <w:outlineLvl w:val="0"/>
              <w:rPr>
                <w:rFonts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Порядок проведения испытания</w:t>
            </w:r>
            <w:r w:rsidRPr="000457FC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на гидропроводность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CE483E" w:rsidRDefault="001B472B" w:rsidP="00C71B9E">
            <w:pPr>
              <w:pStyle w:val="a"/>
              <w:numPr>
                <w:ilvl w:val="0"/>
                <w:numId w:val="11"/>
              </w:numPr>
              <w:spacing w:before="120"/>
              <w:ind w:left="522"/>
              <w:contextualSpacing w:val="0"/>
              <w:jc w:val="both"/>
              <w:rPr>
                <w:rFonts w:cs="Arial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0457FC" w:rsidRDefault="001B472B" w:rsidP="00C71B9E">
            <w:pPr>
              <w:pStyle w:val="a"/>
              <w:keepNext/>
              <w:widowControl w:val="0"/>
              <w:numPr>
                <w:ilvl w:val="0"/>
                <w:numId w:val="11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22" w:right="34"/>
              <w:contextualSpacing w:val="0"/>
              <w:jc w:val="both"/>
              <w:outlineLvl w:val="0"/>
              <w:rPr>
                <w:rFonts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Порядок проведения испытаний</w:t>
            </w:r>
            <w:r w:rsidRPr="002D3198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Pr="000457FC">
              <w:rPr>
                <w:rFonts w:cs="Arial"/>
                <w:color w:val="000000"/>
                <w:sz w:val="22"/>
                <w:szCs w:val="22"/>
                <w:lang w:val="ru-RU"/>
              </w:rPr>
              <w:t>в рабочих условиях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CE483E" w:rsidRDefault="001B472B" w:rsidP="00C71B9E">
            <w:pPr>
              <w:pStyle w:val="a"/>
              <w:numPr>
                <w:ilvl w:val="0"/>
                <w:numId w:val="11"/>
              </w:numPr>
              <w:spacing w:before="120"/>
              <w:ind w:left="522"/>
              <w:contextualSpacing w:val="0"/>
              <w:jc w:val="both"/>
              <w:rPr>
                <w:rFonts w:cs="Arial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C90232" w:rsidRDefault="001B472B" w:rsidP="00C71B9E">
            <w:pPr>
              <w:pStyle w:val="a"/>
              <w:keepNext/>
              <w:widowControl w:val="0"/>
              <w:numPr>
                <w:ilvl w:val="0"/>
                <w:numId w:val="11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22" w:right="34"/>
              <w:contextualSpacing w:val="0"/>
              <w:jc w:val="both"/>
              <w:outlineLvl w:val="0"/>
              <w:rPr>
                <w:rFonts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Порядок проверки</w:t>
            </w:r>
            <w:r w:rsidRPr="00C90232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интерфейсов для распределенной системы контроля, системы обнаружения пожара и утечек газа и т.д.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CE483E" w:rsidRDefault="001B472B" w:rsidP="00C71B9E">
            <w:pPr>
              <w:pStyle w:val="a"/>
              <w:numPr>
                <w:ilvl w:val="0"/>
                <w:numId w:val="11"/>
              </w:numPr>
              <w:spacing w:before="120"/>
              <w:ind w:left="522"/>
              <w:contextualSpacing w:val="0"/>
              <w:jc w:val="both"/>
              <w:rPr>
                <w:rFonts w:cs="Arial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C90232" w:rsidRDefault="001B472B" w:rsidP="00C71B9E">
            <w:pPr>
              <w:pStyle w:val="a"/>
              <w:keepNext/>
              <w:widowControl w:val="0"/>
              <w:numPr>
                <w:ilvl w:val="0"/>
                <w:numId w:val="11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22" w:right="34"/>
              <w:contextualSpacing w:val="0"/>
              <w:jc w:val="both"/>
              <w:outlineLvl w:val="0"/>
              <w:rPr>
                <w:rFonts w:cs="Arial"/>
                <w:color w:val="000000"/>
                <w:sz w:val="22"/>
                <w:szCs w:val="22"/>
                <w:lang w:val="ru-RU"/>
              </w:rPr>
            </w:pPr>
            <w:r w:rsidRPr="00C90232">
              <w:rPr>
                <w:rFonts w:cs="Arial"/>
                <w:color w:val="000000"/>
                <w:sz w:val="22"/>
                <w:szCs w:val="22"/>
                <w:lang w:val="ru-RU"/>
              </w:rPr>
              <w:t>Процедуру послесварочной термической обработки (</w:t>
            </w:r>
            <w:r w:rsidRPr="00C90232">
              <w:rPr>
                <w:rFonts w:cs="Arial"/>
                <w:color w:val="000000"/>
                <w:sz w:val="22"/>
                <w:szCs w:val="22"/>
              </w:rPr>
              <w:t>PWHT</w:t>
            </w:r>
            <w:r w:rsidRPr="00C90232">
              <w:rPr>
                <w:rFonts w:cs="Arial"/>
                <w:color w:val="000000"/>
                <w:sz w:val="22"/>
                <w:szCs w:val="22"/>
                <w:lang w:val="ru-RU"/>
              </w:rPr>
              <w:t>)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CE483E" w:rsidRDefault="001B472B" w:rsidP="00C71B9E">
            <w:pPr>
              <w:pStyle w:val="a"/>
              <w:numPr>
                <w:ilvl w:val="0"/>
                <w:numId w:val="11"/>
              </w:numPr>
              <w:spacing w:before="120"/>
              <w:ind w:left="522"/>
              <w:contextualSpacing w:val="0"/>
              <w:jc w:val="both"/>
              <w:rPr>
                <w:rFonts w:cs="Arial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C90232" w:rsidRDefault="001B472B" w:rsidP="00C71B9E">
            <w:pPr>
              <w:pStyle w:val="a"/>
              <w:keepNext/>
              <w:widowControl w:val="0"/>
              <w:numPr>
                <w:ilvl w:val="0"/>
                <w:numId w:val="11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22" w:right="34"/>
              <w:contextualSpacing w:val="0"/>
              <w:jc w:val="both"/>
              <w:outlineLvl w:val="0"/>
              <w:rPr>
                <w:rFonts w:cs="Arial"/>
                <w:color w:val="000000"/>
                <w:sz w:val="22"/>
                <w:szCs w:val="22"/>
                <w:lang w:val="ru-RU"/>
              </w:rPr>
            </w:pPr>
            <w:r w:rsidRPr="00C90232">
              <w:rPr>
                <w:rFonts w:cs="Arial"/>
                <w:color w:val="000000"/>
                <w:sz w:val="22"/>
                <w:szCs w:val="22"/>
                <w:lang w:val="ru-RU"/>
              </w:rPr>
              <w:t>Процедуру подтверждения состава материалов (</w:t>
            </w:r>
            <w:r w:rsidRPr="00C90232">
              <w:rPr>
                <w:rFonts w:cs="Arial"/>
                <w:color w:val="000000"/>
                <w:sz w:val="22"/>
                <w:szCs w:val="22"/>
              </w:rPr>
              <w:t>PMI</w:t>
            </w:r>
            <w:r w:rsidRPr="00C90232">
              <w:rPr>
                <w:rFonts w:cs="Arial"/>
                <w:color w:val="000000"/>
                <w:sz w:val="22"/>
                <w:szCs w:val="22"/>
                <w:lang w:val="ru-RU"/>
              </w:rPr>
              <w:t>)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CE483E" w:rsidRDefault="001B472B" w:rsidP="00C71B9E">
            <w:pPr>
              <w:pStyle w:val="a"/>
              <w:numPr>
                <w:ilvl w:val="0"/>
                <w:numId w:val="11"/>
              </w:numPr>
              <w:spacing w:before="120"/>
              <w:ind w:left="522"/>
              <w:contextualSpacing w:val="0"/>
              <w:jc w:val="both"/>
              <w:rPr>
                <w:rFonts w:cs="Arial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C90232" w:rsidRDefault="001B472B" w:rsidP="00C71B9E">
            <w:pPr>
              <w:pStyle w:val="a"/>
              <w:keepNext/>
              <w:widowControl w:val="0"/>
              <w:numPr>
                <w:ilvl w:val="0"/>
                <w:numId w:val="11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22" w:right="34"/>
              <w:contextualSpacing w:val="0"/>
              <w:jc w:val="both"/>
              <w:outlineLvl w:val="0"/>
              <w:rPr>
                <w:rFonts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Процедуру проверки</w:t>
            </w:r>
            <w:r w:rsidRPr="00C90232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калибровки и конфигурации, Функциональную проверку контрольных приборов и компонентов/элементов измерительных приборов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CE483E" w:rsidRDefault="001B472B" w:rsidP="00C71B9E">
            <w:pPr>
              <w:pStyle w:val="a"/>
              <w:numPr>
                <w:ilvl w:val="0"/>
                <w:numId w:val="11"/>
              </w:numPr>
              <w:spacing w:before="120"/>
              <w:ind w:left="522"/>
              <w:contextualSpacing w:val="0"/>
              <w:jc w:val="both"/>
              <w:rPr>
                <w:rFonts w:cs="Arial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C90232" w:rsidRDefault="001B472B" w:rsidP="00C71B9E">
            <w:pPr>
              <w:pStyle w:val="a"/>
              <w:keepNext/>
              <w:widowControl w:val="0"/>
              <w:numPr>
                <w:ilvl w:val="0"/>
                <w:numId w:val="11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22" w:right="34"/>
              <w:contextualSpacing w:val="0"/>
              <w:jc w:val="both"/>
              <w:outlineLvl w:val="0"/>
              <w:rPr>
                <w:rFonts w:cs="Arial"/>
                <w:color w:val="000000"/>
                <w:sz w:val="22"/>
                <w:szCs w:val="22"/>
                <w:lang w:val="ru-RU"/>
              </w:rPr>
            </w:pPr>
            <w:r w:rsidRPr="00C90232">
              <w:rPr>
                <w:rFonts w:cs="Arial"/>
                <w:color w:val="000000"/>
                <w:sz w:val="22"/>
                <w:szCs w:val="22"/>
                <w:lang w:val="ru-RU"/>
              </w:rPr>
              <w:t>Содержание сборника данных об изделии (</w:t>
            </w:r>
            <w:r w:rsidRPr="00C90232">
              <w:rPr>
                <w:rFonts w:cs="Arial"/>
                <w:color w:val="000000"/>
                <w:sz w:val="22"/>
                <w:szCs w:val="22"/>
              </w:rPr>
              <w:t>MDR</w:t>
            </w:r>
            <w:r w:rsidRPr="00C90232">
              <w:rPr>
                <w:rFonts w:cs="Arial"/>
                <w:color w:val="000000"/>
                <w:sz w:val="22"/>
                <w:szCs w:val="22"/>
                <w:lang w:val="ru-RU"/>
              </w:rPr>
              <w:t>)  для утверждения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CE483E" w:rsidRDefault="001B472B" w:rsidP="00C71B9E">
            <w:pPr>
              <w:pStyle w:val="a"/>
              <w:numPr>
                <w:ilvl w:val="0"/>
                <w:numId w:val="11"/>
              </w:numPr>
              <w:spacing w:before="120"/>
              <w:ind w:left="522"/>
              <w:contextualSpacing w:val="0"/>
              <w:jc w:val="both"/>
              <w:rPr>
                <w:rFonts w:cs="Arial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C90232" w:rsidRDefault="001B472B" w:rsidP="00C71B9E">
            <w:pPr>
              <w:pStyle w:val="a"/>
              <w:keepNext/>
              <w:widowControl w:val="0"/>
              <w:numPr>
                <w:ilvl w:val="0"/>
                <w:numId w:val="11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22" w:right="34"/>
              <w:contextualSpacing w:val="0"/>
              <w:jc w:val="both"/>
              <w:outlineLvl w:val="0"/>
              <w:rPr>
                <w:rFonts w:cs="Arial"/>
                <w:color w:val="000000"/>
                <w:sz w:val="22"/>
                <w:szCs w:val="22"/>
              </w:rPr>
            </w:pPr>
            <w:r w:rsidRPr="00C90232">
              <w:rPr>
                <w:rFonts w:cs="Arial"/>
                <w:color w:val="000000"/>
                <w:sz w:val="22"/>
                <w:szCs w:val="22"/>
              </w:rPr>
              <w:t>Протоколы испытаний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C90232" w:rsidRDefault="001B472B" w:rsidP="00C71B9E">
            <w:pPr>
              <w:pStyle w:val="a"/>
              <w:numPr>
                <w:ilvl w:val="0"/>
                <w:numId w:val="11"/>
              </w:numPr>
              <w:spacing w:before="120"/>
              <w:ind w:left="522"/>
              <w:contextualSpacing w:val="0"/>
              <w:jc w:val="both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C90232" w:rsidRDefault="001B472B" w:rsidP="00C71B9E">
            <w:pPr>
              <w:pStyle w:val="a"/>
              <w:keepNext/>
              <w:widowControl w:val="0"/>
              <w:numPr>
                <w:ilvl w:val="0"/>
                <w:numId w:val="11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22" w:right="34"/>
              <w:contextualSpacing w:val="0"/>
              <w:jc w:val="both"/>
              <w:outlineLvl w:val="0"/>
              <w:rPr>
                <w:rFonts w:cs="Arial"/>
                <w:color w:val="000000"/>
                <w:sz w:val="22"/>
                <w:szCs w:val="22"/>
                <w:lang w:val="ru-RU"/>
              </w:rPr>
            </w:pPr>
            <w:r w:rsidRPr="000457FC">
              <w:rPr>
                <w:rFonts w:cs="Arial"/>
                <w:color w:val="000000"/>
                <w:sz w:val="22"/>
                <w:szCs w:val="22"/>
                <w:lang w:val="ru-RU"/>
              </w:rPr>
              <w:t>Технические</w:t>
            </w:r>
            <w:r w:rsidRPr="00C90232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паспорта и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Pr="00C90232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обязательная сертификация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CE483E" w:rsidRDefault="001B472B" w:rsidP="00C71B9E">
            <w:pPr>
              <w:spacing w:before="120" w:after="0" w:line="240" w:lineRule="auto"/>
              <w:ind w:right="288"/>
              <w:jc w:val="both"/>
              <w:rPr>
                <w:rFonts w:ascii="Arial" w:eastAsia="Arial Unicode MS" w:hAnsi="Arial" w:cs="Arial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C90232" w:rsidRDefault="001B472B" w:rsidP="005C14E7">
            <w:pPr>
              <w:pStyle w:val="TPPara1"/>
              <w:spacing w:before="120" w:after="0"/>
              <w:ind w:left="0"/>
              <w:rPr>
                <w:rFonts w:cs="Arial"/>
                <w:szCs w:val="22"/>
                <w:lang w:val="ru-RU"/>
              </w:rPr>
            </w:pPr>
            <w:r w:rsidRPr="00C90232">
              <w:rPr>
                <w:rFonts w:cs="Arial"/>
                <w:szCs w:val="22"/>
                <w:lang w:val="ru-RU"/>
              </w:rPr>
              <w:t>Следующие документы связаны с инспекци</w:t>
            </w:r>
            <w:r>
              <w:rPr>
                <w:rFonts w:cs="Arial"/>
                <w:szCs w:val="22"/>
                <w:lang w:val="ru-RU"/>
              </w:rPr>
              <w:t>ями</w:t>
            </w:r>
            <w:r w:rsidRPr="00C90232">
              <w:rPr>
                <w:rFonts w:cs="Arial"/>
                <w:szCs w:val="22"/>
                <w:lang w:val="ru-RU"/>
              </w:rPr>
              <w:t xml:space="preserve"> и должны быть пред</w:t>
            </w:r>
            <w:r>
              <w:rPr>
                <w:rFonts w:cs="Arial"/>
                <w:szCs w:val="22"/>
                <w:lang w:val="ru-RU"/>
              </w:rPr>
              <w:t>о</w:t>
            </w:r>
            <w:r w:rsidRPr="00C90232">
              <w:rPr>
                <w:rFonts w:cs="Arial"/>
                <w:szCs w:val="22"/>
                <w:lang w:val="ru-RU"/>
              </w:rPr>
              <w:t>ставлены на рассмотрение и утверждение:</w:t>
            </w:r>
          </w:p>
        </w:tc>
      </w:tr>
      <w:tr w:rsidR="001B472B" w:rsidRPr="005F3608" w:rsidTr="008C6EF0">
        <w:tc>
          <w:tcPr>
            <w:tcW w:w="239" w:type="dxa"/>
            <w:shd w:val="clear" w:color="auto" w:fill="FFFFFF"/>
          </w:tcPr>
          <w:p w:rsidR="001B472B" w:rsidRPr="00CE483E" w:rsidRDefault="001B472B" w:rsidP="00C71B9E">
            <w:pPr>
              <w:pStyle w:val="a"/>
              <w:numPr>
                <w:ilvl w:val="0"/>
                <w:numId w:val="12"/>
              </w:numPr>
              <w:spacing w:before="120"/>
              <w:ind w:left="522"/>
              <w:contextualSpacing w:val="0"/>
              <w:jc w:val="both"/>
              <w:rPr>
                <w:rFonts w:cs="Arial"/>
                <w:sz w:val="22"/>
                <w:szCs w:val="22"/>
                <w:lang w:val="ru-RU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5F3608" w:rsidRDefault="005F3608" w:rsidP="00C80381">
            <w:pPr>
              <w:pStyle w:val="a"/>
              <w:keepNext/>
              <w:widowControl w:val="0"/>
              <w:numPr>
                <w:ilvl w:val="0"/>
                <w:numId w:val="12"/>
              </w:numPr>
              <w:tabs>
                <w:tab w:val="left" w:pos="542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22" w:right="34" w:hanging="405"/>
              <w:contextualSpacing w:val="0"/>
              <w:jc w:val="both"/>
              <w:outlineLvl w:val="0"/>
              <w:rPr>
                <w:rFonts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Процедура определения уровня критичности оборудования и материалов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CE483E" w:rsidRDefault="001B472B" w:rsidP="00C71B9E">
            <w:pPr>
              <w:pStyle w:val="a"/>
              <w:numPr>
                <w:ilvl w:val="0"/>
                <w:numId w:val="12"/>
              </w:numPr>
              <w:spacing w:before="120"/>
              <w:ind w:left="522"/>
              <w:contextualSpacing w:val="0"/>
              <w:jc w:val="both"/>
              <w:rPr>
                <w:rFonts w:cs="Arial"/>
                <w:sz w:val="22"/>
                <w:szCs w:val="22"/>
                <w:lang w:val="ru-RU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C90232" w:rsidRDefault="001B472B" w:rsidP="00C80381">
            <w:pPr>
              <w:pStyle w:val="a"/>
              <w:keepNext/>
              <w:widowControl w:val="0"/>
              <w:numPr>
                <w:ilvl w:val="0"/>
                <w:numId w:val="12"/>
              </w:numPr>
              <w:tabs>
                <w:tab w:val="left" w:pos="542"/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22" w:right="34" w:hanging="405"/>
              <w:contextualSpacing w:val="0"/>
              <w:jc w:val="both"/>
              <w:outlineLvl w:val="0"/>
              <w:rPr>
                <w:rFonts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Процедуру в</w:t>
            </w:r>
            <w:r w:rsidRPr="00C90232">
              <w:rPr>
                <w:rFonts w:cs="Arial"/>
                <w:color w:val="000000"/>
                <w:sz w:val="22"/>
                <w:szCs w:val="22"/>
              </w:rPr>
              <w:t>ыбор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а</w:t>
            </w:r>
            <w:r w:rsidRPr="00C90232">
              <w:rPr>
                <w:rFonts w:cs="Arial"/>
                <w:color w:val="000000"/>
                <w:sz w:val="22"/>
                <w:szCs w:val="22"/>
              </w:rPr>
              <w:t xml:space="preserve"> Субподрядчиков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3962D9" w:rsidRDefault="001B472B" w:rsidP="00C71B9E">
            <w:pPr>
              <w:pStyle w:val="a"/>
              <w:numPr>
                <w:ilvl w:val="0"/>
                <w:numId w:val="12"/>
              </w:numPr>
              <w:spacing w:before="120"/>
              <w:ind w:left="522"/>
              <w:contextualSpacing w:val="0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C90232" w:rsidRDefault="001B472B" w:rsidP="00C80381">
            <w:pPr>
              <w:pStyle w:val="a"/>
              <w:keepNext/>
              <w:widowControl w:val="0"/>
              <w:numPr>
                <w:ilvl w:val="0"/>
                <w:numId w:val="12"/>
              </w:numPr>
              <w:tabs>
                <w:tab w:val="left" w:pos="542"/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22" w:right="34" w:hanging="405"/>
              <w:contextualSpacing w:val="0"/>
              <w:jc w:val="both"/>
              <w:outlineLvl w:val="0"/>
              <w:rPr>
                <w:rFonts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Процедуру к</w:t>
            </w:r>
            <w:r w:rsidRPr="00C90232">
              <w:rPr>
                <w:rFonts w:cs="Arial"/>
                <w:color w:val="000000"/>
                <w:sz w:val="22"/>
                <w:szCs w:val="22"/>
              </w:rPr>
              <w:t>онтрол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я</w:t>
            </w:r>
            <w:r w:rsidRPr="00C90232">
              <w:rPr>
                <w:rFonts w:cs="Arial"/>
                <w:color w:val="000000"/>
                <w:sz w:val="22"/>
                <w:szCs w:val="22"/>
              </w:rPr>
              <w:t xml:space="preserve"> Субподрядчиков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3962D9" w:rsidRDefault="001B472B" w:rsidP="00C71B9E">
            <w:pPr>
              <w:pStyle w:val="a"/>
              <w:numPr>
                <w:ilvl w:val="0"/>
                <w:numId w:val="12"/>
              </w:numPr>
              <w:spacing w:before="120"/>
              <w:ind w:left="522"/>
              <w:contextualSpacing w:val="0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C71B9E" w:rsidRDefault="001B472B" w:rsidP="00C80381">
            <w:pPr>
              <w:pStyle w:val="a"/>
              <w:keepNext/>
              <w:widowControl w:val="0"/>
              <w:numPr>
                <w:ilvl w:val="0"/>
                <w:numId w:val="12"/>
              </w:numPr>
              <w:tabs>
                <w:tab w:val="left" w:pos="542"/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22" w:right="34" w:hanging="405"/>
              <w:contextualSpacing w:val="0"/>
              <w:jc w:val="both"/>
              <w:outlineLvl w:val="0"/>
              <w:rPr>
                <w:rFonts w:cs="Arial"/>
                <w:color w:val="000000"/>
                <w:sz w:val="22"/>
                <w:szCs w:val="22"/>
                <w:lang w:val="ru-RU"/>
              </w:rPr>
            </w:pPr>
            <w:r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Предпроизводственное совещание </w:t>
            </w:r>
            <w:r w:rsidRPr="00C71B9E">
              <w:rPr>
                <w:rFonts w:cs="Arial"/>
                <w:color w:val="000000"/>
                <w:sz w:val="22"/>
                <w:szCs w:val="22"/>
                <w:lang w:val="ru-RU"/>
              </w:rPr>
              <w:t>и повестка дня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CE483E" w:rsidRDefault="001B472B" w:rsidP="00C71B9E">
            <w:pPr>
              <w:pStyle w:val="a"/>
              <w:numPr>
                <w:ilvl w:val="0"/>
                <w:numId w:val="12"/>
              </w:numPr>
              <w:spacing w:before="120"/>
              <w:ind w:left="522"/>
              <w:contextualSpacing w:val="0"/>
              <w:jc w:val="both"/>
              <w:rPr>
                <w:rFonts w:cs="Arial"/>
                <w:sz w:val="22"/>
                <w:szCs w:val="22"/>
                <w:lang w:val="ru-RU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C90232" w:rsidRDefault="001B472B" w:rsidP="00C80381">
            <w:pPr>
              <w:pStyle w:val="a"/>
              <w:keepNext/>
              <w:widowControl w:val="0"/>
              <w:numPr>
                <w:ilvl w:val="0"/>
                <w:numId w:val="12"/>
              </w:numPr>
              <w:tabs>
                <w:tab w:val="left" w:pos="542"/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22" w:right="34" w:hanging="405"/>
              <w:contextualSpacing w:val="0"/>
              <w:jc w:val="both"/>
              <w:outlineLvl w:val="0"/>
              <w:rPr>
                <w:rFonts w:cs="Arial"/>
                <w:color w:val="000000"/>
                <w:sz w:val="22"/>
                <w:szCs w:val="22"/>
                <w:lang w:val="ru-RU"/>
              </w:rPr>
            </w:pPr>
            <w:r w:rsidRPr="00C90232">
              <w:rPr>
                <w:rFonts w:cs="Arial"/>
                <w:color w:val="000000"/>
                <w:sz w:val="22"/>
                <w:szCs w:val="22"/>
                <w:lang w:val="ru-RU"/>
              </w:rPr>
              <w:t>Процедур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у</w:t>
            </w:r>
            <w:r w:rsidRPr="00C90232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координации инспекции (на объектах Субподрядчиков)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CE483E" w:rsidRDefault="001B472B" w:rsidP="00513B8E">
            <w:pPr>
              <w:pStyle w:val="a"/>
              <w:numPr>
                <w:ilvl w:val="0"/>
                <w:numId w:val="12"/>
              </w:numPr>
              <w:spacing w:before="120"/>
              <w:ind w:left="522"/>
              <w:contextualSpacing w:val="0"/>
              <w:jc w:val="both"/>
              <w:rPr>
                <w:rFonts w:cs="Arial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C90232" w:rsidRDefault="001B472B" w:rsidP="00C80381">
            <w:pPr>
              <w:pStyle w:val="a"/>
              <w:keepNext/>
              <w:widowControl w:val="0"/>
              <w:numPr>
                <w:ilvl w:val="0"/>
                <w:numId w:val="12"/>
              </w:numPr>
              <w:tabs>
                <w:tab w:val="left" w:pos="542"/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22" w:right="34" w:hanging="405"/>
              <w:contextualSpacing w:val="0"/>
              <w:jc w:val="both"/>
              <w:outlineLvl w:val="0"/>
              <w:rPr>
                <w:rFonts w:cs="Arial"/>
                <w:color w:val="000000"/>
                <w:sz w:val="22"/>
                <w:szCs w:val="22"/>
                <w:lang w:val="ru-RU"/>
              </w:rPr>
            </w:pPr>
            <w:r w:rsidRPr="00C90232">
              <w:rPr>
                <w:rFonts w:cs="Arial"/>
                <w:color w:val="000000"/>
                <w:sz w:val="22"/>
                <w:szCs w:val="22"/>
                <w:lang w:val="ru-RU"/>
              </w:rPr>
              <w:t>Порядок обработки актов о несоответствии</w:t>
            </w:r>
            <w:r w:rsidRPr="000457FC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и замечаний, выданных Генеральным подрядчиком</w:t>
            </w:r>
            <w:r w:rsidRPr="00C90232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C90232" w:rsidRDefault="001B472B" w:rsidP="00C71B9E">
            <w:pPr>
              <w:pStyle w:val="a"/>
              <w:numPr>
                <w:ilvl w:val="0"/>
                <w:numId w:val="12"/>
              </w:numPr>
              <w:spacing w:before="120"/>
              <w:ind w:left="522"/>
              <w:contextualSpacing w:val="0"/>
              <w:jc w:val="both"/>
              <w:rPr>
                <w:rFonts w:cs="Arial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C90232" w:rsidRDefault="001B472B" w:rsidP="00C80381">
            <w:pPr>
              <w:pStyle w:val="a"/>
              <w:keepNext/>
              <w:widowControl w:val="0"/>
              <w:numPr>
                <w:ilvl w:val="0"/>
                <w:numId w:val="12"/>
              </w:numPr>
              <w:tabs>
                <w:tab w:val="left" w:pos="542"/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22" w:right="34" w:hanging="405"/>
              <w:contextualSpacing w:val="0"/>
              <w:jc w:val="both"/>
              <w:outlineLvl w:val="0"/>
              <w:rPr>
                <w:rFonts w:cs="Arial"/>
                <w:color w:val="000000"/>
                <w:sz w:val="22"/>
                <w:szCs w:val="22"/>
                <w:lang w:val="ru-RU"/>
              </w:rPr>
            </w:pPr>
            <w:r w:rsidRPr="00C90232">
              <w:rPr>
                <w:rFonts w:cs="Arial"/>
                <w:color w:val="000000"/>
                <w:sz w:val="22"/>
                <w:szCs w:val="22"/>
              </w:rPr>
              <w:t>Процедуры внутреннего аудита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C90232" w:rsidRDefault="001B472B" w:rsidP="00C71B9E">
            <w:pPr>
              <w:pStyle w:val="a"/>
              <w:numPr>
                <w:ilvl w:val="0"/>
                <w:numId w:val="12"/>
              </w:numPr>
              <w:spacing w:before="120"/>
              <w:ind w:left="522"/>
              <w:contextualSpacing w:val="0"/>
              <w:jc w:val="both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C90232" w:rsidRDefault="001B472B" w:rsidP="00C80381">
            <w:pPr>
              <w:pStyle w:val="a"/>
              <w:keepNext/>
              <w:widowControl w:val="0"/>
              <w:numPr>
                <w:ilvl w:val="0"/>
                <w:numId w:val="12"/>
              </w:numPr>
              <w:tabs>
                <w:tab w:val="left" w:pos="542"/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22" w:right="34" w:hanging="405"/>
              <w:contextualSpacing w:val="0"/>
              <w:jc w:val="both"/>
              <w:outlineLvl w:val="0"/>
              <w:rPr>
                <w:rFonts w:cs="Arial"/>
                <w:color w:val="000000"/>
                <w:sz w:val="22"/>
                <w:szCs w:val="22"/>
              </w:rPr>
            </w:pPr>
            <w:r w:rsidRPr="00C90232">
              <w:rPr>
                <w:rFonts w:cs="Arial"/>
                <w:color w:val="000000"/>
                <w:sz w:val="22"/>
                <w:szCs w:val="22"/>
              </w:rPr>
              <w:t>Процедуры аттестации Субподрядчиков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C90232" w:rsidRDefault="001B472B" w:rsidP="00C71B9E">
            <w:pPr>
              <w:pStyle w:val="a"/>
              <w:numPr>
                <w:ilvl w:val="0"/>
                <w:numId w:val="12"/>
              </w:numPr>
              <w:spacing w:before="120"/>
              <w:ind w:left="522"/>
              <w:contextualSpacing w:val="0"/>
              <w:jc w:val="both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C90232" w:rsidRDefault="001B472B" w:rsidP="00C80381">
            <w:pPr>
              <w:pStyle w:val="a"/>
              <w:keepNext/>
              <w:widowControl w:val="0"/>
              <w:numPr>
                <w:ilvl w:val="0"/>
                <w:numId w:val="12"/>
              </w:numPr>
              <w:tabs>
                <w:tab w:val="left" w:pos="542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45" w:right="34" w:hanging="428"/>
              <w:contextualSpacing w:val="0"/>
              <w:jc w:val="both"/>
              <w:outlineLvl w:val="0"/>
              <w:rPr>
                <w:rFonts w:cs="Arial"/>
                <w:color w:val="000000"/>
                <w:sz w:val="22"/>
                <w:szCs w:val="22"/>
                <w:lang w:val="ru-RU"/>
              </w:rPr>
            </w:pPr>
            <w:r w:rsidRPr="00C90232">
              <w:rPr>
                <w:rFonts w:cs="Arial"/>
                <w:color w:val="000000"/>
                <w:sz w:val="22"/>
                <w:szCs w:val="22"/>
                <w:lang w:val="ru-RU"/>
              </w:rPr>
              <w:t>Организация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, которая проводит </w:t>
            </w:r>
            <w:r w:rsidRPr="00C90232">
              <w:rPr>
                <w:rFonts w:cs="Arial"/>
                <w:color w:val="000000"/>
                <w:sz w:val="22"/>
                <w:szCs w:val="22"/>
                <w:lang w:val="ru-RU"/>
              </w:rPr>
              <w:t>контрол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ь</w:t>
            </w:r>
            <w:r w:rsidRPr="00C90232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качества</w:t>
            </w:r>
            <w:r w:rsidR="00C80381">
              <w:rPr>
                <w:rFonts w:cs="Arial"/>
                <w:color w:val="000000"/>
                <w:sz w:val="22"/>
                <w:szCs w:val="22"/>
                <w:lang w:val="ru-RU"/>
              </w:rPr>
              <w:t>,</w:t>
            </w:r>
            <w:r w:rsidRPr="00C90232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и аттестационные 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свидетельства такой организации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B95D1D" w:rsidRDefault="001B472B" w:rsidP="00B22B4C">
            <w:pPr>
              <w:pStyle w:val="a"/>
              <w:numPr>
                <w:ilvl w:val="0"/>
                <w:numId w:val="12"/>
              </w:numPr>
              <w:spacing w:before="120"/>
              <w:ind w:left="498" w:hanging="284"/>
              <w:contextualSpacing w:val="0"/>
              <w:jc w:val="both"/>
              <w:rPr>
                <w:rFonts w:cs="Arial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C90232" w:rsidRDefault="001B472B" w:rsidP="00C80381">
            <w:pPr>
              <w:pStyle w:val="a"/>
              <w:keepNext/>
              <w:widowControl w:val="0"/>
              <w:numPr>
                <w:ilvl w:val="0"/>
                <w:numId w:val="12"/>
              </w:numPr>
              <w:tabs>
                <w:tab w:val="left" w:pos="542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42" w:right="34" w:hanging="405"/>
              <w:contextualSpacing w:val="0"/>
              <w:jc w:val="both"/>
              <w:outlineLvl w:val="0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План инспекций и испытаний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C90232" w:rsidRDefault="001B472B" w:rsidP="00C71B9E">
            <w:pPr>
              <w:pStyle w:val="a"/>
              <w:numPr>
                <w:ilvl w:val="0"/>
                <w:numId w:val="12"/>
              </w:numPr>
              <w:spacing w:before="120"/>
              <w:ind w:left="522"/>
              <w:contextualSpacing w:val="0"/>
              <w:jc w:val="both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C90232" w:rsidRDefault="001B472B" w:rsidP="00C80381">
            <w:pPr>
              <w:pStyle w:val="a"/>
              <w:keepNext/>
              <w:widowControl w:val="0"/>
              <w:numPr>
                <w:ilvl w:val="0"/>
                <w:numId w:val="12"/>
              </w:numPr>
              <w:tabs>
                <w:tab w:val="left" w:pos="542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22" w:right="34" w:hanging="405"/>
              <w:contextualSpacing w:val="0"/>
              <w:jc w:val="both"/>
              <w:outlineLvl w:val="0"/>
              <w:rPr>
                <w:rFonts w:cs="Arial"/>
                <w:color w:val="000000"/>
                <w:sz w:val="22"/>
                <w:szCs w:val="22"/>
                <w:lang w:val="ru-RU"/>
              </w:rPr>
            </w:pPr>
            <w:r w:rsidRPr="00C90232">
              <w:rPr>
                <w:rFonts w:cs="Arial"/>
                <w:color w:val="000000"/>
                <w:sz w:val="22"/>
                <w:szCs w:val="22"/>
                <w:lang w:val="ru-RU"/>
              </w:rPr>
              <w:t>Отчеты о проведении инспекции и аудита</w:t>
            </w:r>
          </w:p>
        </w:tc>
      </w:tr>
      <w:tr w:rsidR="001B472B" w:rsidRPr="00BC22EF" w:rsidTr="008C6EF0">
        <w:tc>
          <w:tcPr>
            <w:tcW w:w="239" w:type="dxa"/>
            <w:shd w:val="clear" w:color="auto" w:fill="FFFFFF"/>
          </w:tcPr>
          <w:p w:rsidR="001B472B" w:rsidRPr="00CE483E" w:rsidRDefault="001B472B" w:rsidP="00C71B9E">
            <w:pPr>
              <w:pStyle w:val="a"/>
              <w:numPr>
                <w:ilvl w:val="0"/>
                <w:numId w:val="12"/>
              </w:numPr>
              <w:spacing w:before="120"/>
              <w:ind w:left="522"/>
              <w:contextualSpacing w:val="0"/>
              <w:jc w:val="both"/>
              <w:rPr>
                <w:rFonts w:cs="Arial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403" w:type="dxa"/>
            <w:gridSpan w:val="2"/>
            <w:shd w:val="clear" w:color="auto" w:fill="FFFFFF"/>
          </w:tcPr>
          <w:p w:rsidR="001B472B" w:rsidRPr="00C90232" w:rsidRDefault="001B472B" w:rsidP="00C80381">
            <w:pPr>
              <w:pStyle w:val="a"/>
              <w:keepNext/>
              <w:widowControl w:val="0"/>
              <w:numPr>
                <w:ilvl w:val="0"/>
                <w:numId w:val="12"/>
              </w:numPr>
              <w:tabs>
                <w:tab w:val="left" w:pos="542"/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522" w:right="34" w:hanging="405"/>
              <w:contextualSpacing w:val="0"/>
              <w:jc w:val="both"/>
              <w:outlineLvl w:val="0"/>
              <w:rPr>
                <w:rFonts w:cs="Arial"/>
                <w:color w:val="000000"/>
                <w:sz w:val="22"/>
                <w:szCs w:val="22"/>
              </w:rPr>
            </w:pPr>
            <w:r w:rsidRPr="00C90232">
              <w:rPr>
                <w:rFonts w:cs="Arial"/>
                <w:color w:val="000000"/>
                <w:sz w:val="22"/>
                <w:szCs w:val="22"/>
              </w:rPr>
              <w:t>Индекс данных производителя</w:t>
            </w:r>
          </w:p>
        </w:tc>
      </w:tr>
      <w:tr w:rsidR="00BC22EF" w:rsidRPr="00BC22EF" w:rsidTr="008C6EF0">
        <w:trPr>
          <w:gridAfter w:val="1"/>
          <w:wAfter w:w="102" w:type="dxa"/>
        </w:trPr>
        <w:tc>
          <w:tcPr>
            <w:tcW w:w="236" w:type="dxa"/>
            <w:shd w:val="clear" w:color="auto" w:fill="FFFFFF"/>
          </w:tcPr>
          <w:p w:rsidR="00BC22EF" w:rsidRPr="00E007EC" w:rsidRDefault="00BC22EF" w:rsidP="0003357D">
            <w:pPr>
              <w:pStyle w:val="EN1"/>
              <w:rPr>
                <w:rFonts w:eastAsia="Arial" w:cs="Arial"/>
                <w:color w:val="1F497D" w:themeColor="text2"/>
              </w:rPr>
            </w:pPr>
          </w:p>
        </w:tc>
        <w:tc>
          <w:tcPr>
            <w:tcW w:w="9304" w:type="dxa"/>
            <w:shd w:val="clear" w:color="auto" w:fill="FFFFFF"/>
          </w:tcPr>
          <w:p w:rsidR="00BC22EF" w:rsidRPr="00E007EC" w:rsidRDefault="00BC22EF" w:rsidP="000B151C">
            <w:pPr>
              <w:pStyle w:val="1"/>
              <w:keepNext w:val="0"/>
              <w:numPr>
                <w:ilvl w:val="0"/>
                <w:numId w:val="7"/>
              </w:numPr>
              <w:spacing w:before="240" w:after="120"/>
              <w:ind w:hanging="720"/>
              <w:rPr>
                <w:rFonts w:ascii="Arial" w:hAnsi="Arial" w:cs="Arial"/>
                <w:color w:val="1F497D" w:themeColor="text2"/>
                <w:sz w:val="28"/>
                <w:szCs w:val="22"/>
                <w:lang w:val="ru-RU"/>
              </w:rPr>
            </w:pPr>
            <w:bookmarkStart w:id="24" w:name="RANGE!C3"/>
            <w:bookmarkStart w:id="25" w:name="_Toc467167549"/>
            <w:r w:rsidRPr="00E007EC">
              <w:rPr>
                <w:rFonts w:ascii="Arial" w:hAnsi="Arial" w:cs="Arial"/>
                <w:color w:val="1F497D" w:themeColor="text2"/>
                <w:sz w:val="28"/>
                <w:szCs w:val="22"/>
                <w:lang w:val="ru-RU"/>
              </w:rPr>
              <w:t>КОНТРОЛЬ НЕСООТВЕТСТВИЯ</w:t>
            </w:r>
            <w:bookmarkEnd w:id="24"/>
            <w:bookmarkEnd w:id="25"/>
          </w:p>
        </w:tc>
      </w:tr>
      <w:tr w:rsidR="00BC22EF" w:rsidRPr="00BC22EF" w:rsidTr="008C6EF0">
        <w:trPr>
          <w:gridAfter w:val="1"/>
          <w:wAfter w:w="102" w:type="dxa"/>
        </w:trPr>
        <w:tc>
          <w:tcPr>
            <w:tcW w:w="236" w:type="dxa"/>
            <w:shd w:val="clear" w:color="auto" w:fill="FFFFFF"/>
          </w:tcPr>
          <w:p w:rsidR="00BC22EF" w:rsidRPr="000457FC" w:rsidRDefault="00BC22EF" w:rsidP="00C71B9E">
            <w:pPr>
              <w:spacing w:before="120" w:after="0" w:line="240" w:lineRule="auto"/>
              <w:jc w:val="both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9304" w:type="dxa"/>
            <w:shd w:val="clear" w:color="auto" w:fill="FFFFFF"/>
          </w:tcPr>
          <w:p w:rsidR="00BC22EF" w:rsidRPr="000457FC" w:rsidRDefault="00BA71B8" w:rsidP="00C71B9E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color w:val="000000"/>
              </w:rPr>
            </w:pPr>
            <w:r w:rsidRPr="000457FC">
              <w:rPr>
                <w:rFonts w:ascii="Arial" w:hAnsi="Arial" w:cs="Arial"/>
                <w:color w:val="000000"/>
              </w:rPr>
              <w:t xml:space="preserve">Запрещается использовать или поставлять </w:t>
            </w:r>
            <w:r w:rsidR="008139A9" w:rsidRPr="000457FC">
              <w:rPr>
                <w:rFonts w:ascii="Arial" w:hAnsi="Arial" w:cs="Arial"/>
                <w:color w:val="000000"/>
              </w:rPr>
              <w:t xml:space="preserve"> </w:t>
            </w:r>
            <w:r w:rsidRPr="000457FC">
              <w:rPr>
                <w:rFonts w:ascii="Arial" w:hAnsi="Arial" w:cs="Arial"/>
                <w:color w:val="000000"/>
              </w:rPr>
              <w:t>какой-либо</w:t>
            </w:r>
            <w:r w:rsidR="00BC22EF" w:rsidRPr="000457FC">
              <w:rPr>
                <w:rFonts w:ascii="Arial" w:hAnsi="Arial" w:cs="Arial"/>
                <w:color w:val="000000"/>
              </w:rPr>
              <w:t xml:space="preserve"> продукт, не соответствующий установленным требованиям</w:t>
            </w:r>
            <w:r w:rsidR="00042B05" w:rsidRPr="000457FC">
              <w:rPr>
                <w:rFonts w:ascii="Arial" w:hAnsi="Arial" w:cs="Arial"/>
                <w:color w:val="000000"/>
              </w:rPr>
              <w:t>.</w:t>
            </w:r>
            <w:r w:rsidR="00BC22EF" w:rsidRPr="000457FC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BC22EF" w:rsidRPr="00BC22EF" w:rsidTr="008C6EF0">
        <w:trPr>
          <w:gridAfter w:val="1"/>
          <w:wAfter w:w="102" w:type="dxa"/>
        </w:trPr>
        <w:tc>
          <w:tcPr>
            <w:tcW w:w="236" w:type="dxa"/>
            <w:shd w:val="clear" w:color="auto" w:fill="FFFFFF"/>
          </w:tcPr>
          <w:p w:rsidR="00BC22EF" w:rsidRPr="00CE483E" w:rsidRDefault="00BC22EF" w:rsidP="00C71B9E">
            <w:pPr>
              <w:spacing w:before="120"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9304" w:type="dxa"/>
            <w:shd w:val="clear" w:color="auto" w:fill="FFFFFF"/>
          </w:tcPr>
          <w:p w:rsidR="00BC22EF" w:rsidRDefault="00BC22EF" w:rsidP="00954773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Все несоответствия и их согласованное устранение должны быть отражены в акте </w:t>
            </w:r>
            <w:r w:rsidR="00C80381">
              <w:rPr>
                <w:rFonts w:ascii="Arial" w:hAnsi="Arial" w:cs="Arial"/>
                <w:color w:val="000000"/>
              </w:rPr>
              <w:t xml:space="preserve">о </w:t>
            </w:r>
            <w:r>
              <w:rPr>
                <w:rFonts w:ascii="Arial" w:hAnsi="Arial" w:cs="Arial"/>
                <w:color w:val="000000"/>
              </w:rPr>
              <w:t>несоответствии (NCR), который должен содержать описание несоответствия, причину и источник, корректирующие меры для предотвращения повторения и, соответственно, согласованные действия по устранению. Если NCR выдается инспектором Генерального подрядчика, Подрядчик/Субподрядчик должен предложить намеченные меры по исправлению положения и представить их для рассмотрения и утверждения.</w:t>
            </w:r>
          </w:p>
          <w:p w:rsidR="00807891" w:rsidRDefault="00807891" w:rsidP="00954773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color w:val="000000"/>
              </w:rPr>
            </w:pPr>
            <w:r w:rsidRPr="004762CD">
              <w:rPr>
                <w:rFonts w:ascii="Arial" w:hAnsi="Arial" w:cs="Arial"/>
                <w:color w:val="000000"/>
              </w:rPr>
              <w:t xml:space="preserve">Все дальнейшие работы/действия, связанные с </w:t>
            </w:r>
            <w:r w:rsidRPr="007F4CC4">
              <w:rPr>
                <w:rFonts w:ascii="Arial" w:hAnsi="Arial" w:cs="Arial"/>
                <w:color w:val="000000"/>
              </w:rPr>
              <w:t xml:space="preserve">несоответствующей </w:t>
            </w:r>
            <w:r w:rsidRPr="003408E1">
              <w:rPr>
                <w:rFonts w:ascii="Arial" w:hAnsi="Arial" w:cs="Arial"/>
                <w:color w:val="000000"/>
              </w:rPr>
              <w:t>продукцией, должны быть остановлены, и несоответствующая продукция должна быть четко определена и отделена о</w:t>
            </w:r>
            <w:r w:rsidRPr="004762CD">
              <w:rPr>
                <w:rFonts w:ascii="Arial" w:hAnsi="Arial" w:cs="Arial"/>
                <w:color w:val="000000"/>
              </w:rPr>
              <w:t xml:space="preserve">т производства для предотвращения непреднамеренного использования. Работа в отношении несоответствующей продукции может быть возобновлена только после </w:t>
            </w:r>
            <w:r w:rsidRPr="000457FC">
              <w:rPr>
                <w:rFonts w:ascii="Arial" w:hAnsi="Arial" w:cs="Arial"/>
                <w:color w:val="000000"/>
              </w:rPr>
              <w:t xml:space="preserve"> внедрения корректирующих</w:t>
            </w:r>
            <w:r w:rsidRPr="004762CD">
              <w:rPr>
                <w:rFonts w:ascii="Arial" w:hAnsi="Arial" w:cs="Arial"/>
                <w:color w:val="000000"/>
              </w:rPr>
              <w:t xml:space="preserve"> мер</w:t>
            </w:r>
            <w:r w:rsidRPr="000457FC">
              <w:rPr>
                <w:rFonts w:ascii="Arial" w:hAnsi="Arial" w:cs="Arial"/>
                <w:color w:val="000000"/>
              </w:rPr>
              <w:t>, согласованных сторонами</w:t>
            </w:r>
            <w:r>
              <w:rPr>
                <w:rFonts w:ascii="Arial" w:hAnsi="Arial" w:cs="Arial"/>
                <w:color w:val="000000"/>
              </w:rPr>
              <w:t>, и подтверждения сторонами факта устранения несоответствия в письменной форме</w:t>
            </w:r>
            <w:r w:rsidRPr="004762CD">
              <w:rPr>
                <w:rFonts w:ascii="Arial" w:hAnsi="Arial" w:cs="Arial"/>
                <w:color w:val="000000"/>
              </w:rPr>
              <w:t>.</w:t>
            </w:r>
          </w:p>
          <w:p w:rsidR="00B95D1D" w:rsidRDefault="00807891" w:rsidP="00954773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Реестр NCR ведется Подрядчиком/Субподрядчиком, а акты несоответствий включается в MDR.</w:t>
            </w:r>
          </w:p>
          <w:p w:rsidR="00807891" w:rsidRDefault="00807891" w:rsidP="00954773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color w:val="000000"/>
              </w:rPr>
            </w:pPr>
          </w:p>
          <w:p w:rsidR="00807891" w:rsidRPr="00807891" w:rsidRDefault="00807891" w:rsidP="00807891">
            <w:pPr>
              <w:pStyle w:val="1"/>
              <w:keepNext w:val="0"/>
              <w:numPr>
                <w:ilvl w:val="0"/>
                <w:numId w:val="7"/>
              </w:numPr>
              <w:spacing w:before="240" w:after="120"/>
              <w:ind w:hanging="720"/>
              <w:rPr>
                <w:rFonts w:ascii="Arial" w:hAnsi="Arial" w:cs="Arial"/>
                <w:color w:val="000000"/>
                <w:lang w:val="ru-RU"/>
              </w:rPr>
            </w:pPr>
            <w:bookmarkStart w:id="26" w:name="_Toc467167550"/>
            <w:r w:rsidRPr="00E007EC">
              <w:rPr>
                <w:rFonts w:ascii="Arial" w:hAnsi="Arial" w:cs="Arial"/>
                <w:color w:val="1F497D" w:themeColor="text2"/>
                <w:sz w:val="28"/>
                <w:szCs w:val="22"/>
                <w:lang w:val="ru-RU"/>
              </w:rPr>
              <w:lastRenderedPageBreak/>
              <w:t>УВЕДОМЛЕНИЕ о проведении ИНСПЕКЦИИ</w:t>
            </w:r>
            <w:bookmarkEnd w:id="26"/>
          </w:p>
          <w:p w:rsidR="00807891" w:rsidRDefault="00807891" w:rsidP="00807891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color w:val="000000"/>
              </w:rPr>
            </w:pPr>
            <w:r w:rsidRPr="00807891">
              <w:rPr>
                <w:rFonts w:ascii="Arial" w:hAnsi="Arial" w:cs="Arial"/>
                <w:color w:val="000000"/>
              </w:rPr>
              <w:t xml:space="preserve">Подрядчик подтверждает Генеральному подрядчику готовность к проведению инспекций/испытаний продуктов путем уведомления об инспекции как минимум за 21 (двадцать один) календарный день до даты запланированной инспекции или проведения испытаний. В приглашении на инспекцию указывается тип инспекции, описание этапа, а также адрес и контактные данные </w:t>
            </w:r>
            <w:r w:rsidR="00AE07EB">
              <w:rPr>
                <w:rFonts w:ascii="Arial" w:hAnsi="Arial" w:cs="Arial"/>
                <w:color w:val="000000"/>
              </w:rPr>
              <w:t>Подрядчика</w:t>
            </w:r>
            <w:r w:rsidRPr="00807891">
              <w:rPr>
                <w:rFonts w:ascii="Arial" w:hAnsi="Arial" w:cs="Arial"/>
                <w:color w:val="000000"/>
              </w:rPr>
              <w:t xml:space="preserve">. </w:t>
            </w:r>
            <w:r w:rsidRPr="00D834E7">
              <w:rPr>
                <w:rFonts w:ascii="Arial" w:hAnsi="Arial" w:cs="Arial"/>
                <w:color w:val="000000"/>
              </w:rPr>
              <w:t xml:space="preserve">Уведомления направляются по контрольным  точкам освидетельствования и останова. Приглашение подкрепляется фотоотчетом МТР в текущей стадии готовности к инспекции. В случае отсутствия фотоотчета,  </w:t>
            </w:r>
            <w:r w:rsidR="00AE07EB">
              <w:rPr>
                <w:rFonts w:ascii="Arial" w:hAnsi="Arial" w:cs="Arial"/>
                <w:color w:val="000000"/>
              </w:rPr>
              <w:t>п</w:t>
            </w:r>
            <w:r w:rsidRPr="00D834E7">
              <w:rPr>
                <w:rFonts w:ascii="Arial" w:hAnsi="Arial" w:cs="Arial"/>
                <w:color w:val="000000"/>
              </w:rPr>
              <w:t xml:space="preserve">о решению Генерального </w:t>
            </w:r>
            <w:r w:rsidR="00AE07EB">
              <w:rPr>
                <w:rFonts w:ascii="Arial" w:hAnsi="Arial" w:cs="Arial"/>
                <w:color w:val="000000"/>
              </w:rPr>
              <w:t>п</w:t>
            </w:r>
            <w:r w:rsidRPr="00D834E7">
              <w:rPr>
                <w:rFonts w:ascii="Arial" w:hAnsi="Arial" w:cs="Arial"/>
                <w:color w:val="000000"/>
              </w:rPr>
              <w:t>одрядчика, приглашение может считается не</w:t>
            </w:r>
            <w:r w:rsidR="00AE07EB">
              <w:rPr>
                <w:rFonts w:ascii="Arial" w:hAnsi="Arial" w:cs="Arial"/>
                <w:color w:val="000000"/>
              </w:rPr>
              <w:t>действительным. При уведомлении</w:t>
            </w:r>
            <w:r w:rsidRPr="00D834E7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Генерального подрядчика</w:t>
            </w:r>
            <w:r w:rsidRPr="00D834E7">
              <w:rPr>
                <w:rFonts w:ascii="Arial" w:hAnsi="Arial" w:cs="Arial"/>
                <w:color w:val="000000"/>
              </w:rPr>
              <w:t xml:space="preserve"> об инспекции позднее, чем за 21 календарный день, дата инспекции может быть смещена на соответствующий срок. Форма уведомления </w:t>
            </w:r>
            <w:r>
              <w:rPr>
                <w:rFonts w:ascii="Arial" w:hAnsi="Arial" w:cs="Arial"/>
                <w:color w:val="000000"/>
              </w:rPr>
              <w:t>определена в</w:t>
            </w:r>
            <w:r w:rsidRPr="00D834E7">
              <w:rPr>
                <w:rFonts w:ascii="Arial" w:hAnsi="Arial" w:cs="Arial"/>
                <w:color w:val="000000"/>
              </w:rPr>
              <w:t xml:space="preserve"> Приложени</w:t>
            </w:r>
            <w:r>
              <w:rPr>
                <w:rFonts w:ascii="Arial" w:hAnsi="Arial" w:cs="Arial"/>
                <w:color w:val="000000"/>
              </w:rPr>
              <w:t>и</w:t>
            </w:r>
            <w:r w:rsidRPr="00D834E7">
              <w:rPr>
                <w:rFonts w:ascii="Arial" w:hAnsi="Arial" w:cs="Arial"/>
                <w:color w:val="000000"/>
              </w:rPr>
              <w:t xml:space="preserve"> № 2</w:t>
            </w:r>
            <w:r>
              <w:rPr>
                <w:rFonts w:ascii="Arial" w:hAnsi="Arial" w:cs="Arial"/>
                <w:color w:val="000000"/>
              </w:rPr>
              <w:t xml:space="preserve"> к настоящей Инструкции</w:t>
            </w:r>
            <w:r w:rsidRPr="00D834E7">
              <w:rPr>
                <w:rFonts w:ascii="Arial" w:hAnsi="Arial" w:cs="Arial"/>
                <w:color w:val="000000"/>
              </w:rPr>
              <w:t>.</w:t>
            </w:r>
          </w:p>
          <w:p w:rsidR="00807891" w:rsidRDefault="00807891" w:rsidP="00807891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Если постоянный инспектор Генерального подрядчика находится на заводе Подрядчика, то Подрядчик может направить уведомление о проведении стандартных инспекций непосредственно постоянному инспектору. Только для этапов испытаний, где регулирующий орган/Генеральный подрядчик приостанавливают работы, уведомление о проведении инспекции представляются Генеральному подрядчику с копией постоянному инспектору как минимум за 3 (три) недели до даты плановой инспекции или испытания. Любые расходы, связанные с задержками из-за позднего уведомления или позднего аннулирования, покрываются Подрядчиком.</w:t>
            </w:r>
          </w:p>
          <w:p w:rsidR="00807891" w:rsidRDefault="00807891" w:rsidP="00807891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color w:val="000000"/>
              </w:rPr>
            </w:pPr>
            <w:r w:rsidRPr="00467A39">
              <w:rPr>
                <w:rFonts w:ascii="Arial" w:hAnsi="Arial" w:cs="Arial"/>
                <w:color w:val="000000"/>
              </w:rPr>
              <w:t xml:space="preserve">Если возникает необходимость в какой-либо отсрочке, Подрядчик должен предоставить письменное уведомление о такой отсрочке </w:t>
            </w:r>
            <w:r>
              <w:rPr>
                <w:rFonts w:ascii="Arial" w:hAnsi="Arial" w:cs="Arial"/>
                <w:color w:val="000000"/>
              </w:rPr>
              <w:t>не позднее</w:t>
            </w:r>
            <w:r w:rsidR="00AE07EB"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</w:rPr>
              <w:t xml:space="preserve"> чем </w:t>
            </w:r>
            <w:r w:rsidRPr="004762CD">
              <w:rPr>
                <w:rFonts w:ascii="Arial" w:hAnsi="Arial" w:cs="Arial"/>
                <w:color w:val="000000"/>
              </w:rPr>
              <w:t>за 14 дней до первоначальной запланированной даты испытаний. Генеральный подрядчик может, по своему усмотрению, предоставить Подрядчику 48-часовое уведомление в письменной форме о своем намерении принять участие в испытании или</w:t>
            </w:r>
            <w:r w:rsidR="00AE07EB">
              <w:rPr>
                <w:rFonts w:ascii="Arial" w:hAnsi="Arial" w:cs="Arial"/>
                <w:color w:val="000000"/>
              </w:rPr>
              <w:t>,</w:t>
            </w:r>
            <w:r w:rsidRPr="004762CD">
              <w:rPr>
                <w:rFonts w:ascii="Arial" w:hAnsi="Arial" w:cs="Arial"/>
                <w:color w:val="000000"/>
              </w:rPr>
              <w:t xml:space="preserve"> при необходимости</w:t>
            </w:r>
            <w:r w:rsidR="00AE07EB">
              <w:rPr>
                <w:rFonts w:ascii="Arial" w:hAnsi="Arial" w:cs="Arial"/>
                <w:color w:val="000000"/>
              </w:rPr>
              <w:t>,</w:t>
            </w:r>
            <w:r w:rsidRPr="004762CD">
              <w:rPr>
                <w:rFonts w:ascii="Arial" w:hAnsi="Arial" w:cs="Arial"/>
                <w:color w:val="000000"/>
              </w:rPr>
              <w:t xml:space="preserve"> попросить об отсрочке.</w:t>
            </w:r>
          </w:p>
          <w:p w:rsidR="00807891" w:rsidRDefault="00807891" w:rsidP="00807891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Посещение инспекторами цехов/офиса Подрядчика будет считаться несостоявшимся, если уведомление о переносе планируемых инспекци</w:t>
            </w:r>
            <w:r w:rsidR="00AE07EB">
              <w:rPr>
                <w:rFonts w:ascii="Arial" w:hAnsi="Arial" w:cs="Arial"/>
                <w:color w:val="000000"/>
              </w:rPr>
              <w:t>й</w:t>
            </w:r>
            <w:r>
              <w:rPr>
                <w:rFonts w:ascii="Arial" w:hAnsi="Arial" w:cs="Arial"/>
                <w:color w:val="000000"/>
              </w:rPr>
              <w:t>/испытани</w:t>
            </w:r>
            <w:r w:rsidR="00AE07EB">
              <w:rPr>
                <w:rFonts w:ascii="Arial" w:hAnsi="Arial" w:cs="Arial"/>
                <w:color w:val="000000"/>
              </w:rPr>
              <w:t>й</w:t>
            </w:r>
            <w:r>
              <w:rPr>
                <w:rFonts w:ascii="Arial" w:hAnsi="Arial" w:cs="Arial"/>
                <w:color w:val="000000"/>
              </w:rPr>
              <w:t xml:space="preserve"> направлено </w:t>
            </w:r>
            <w:r w:rsidR="00AE07EB">
              <w:rPr>
                <w:rFonts w:ascii="Arial" w:hAnsi="Arial" w:cs="Arial"/>
                <w:color w:val="000000"/>
              </w:rPr>
              <w:t xml:space="preserve">в </w:t>
            </w:r>
            <w:r>
              <w:rPr>
                <w:rFonts w:ascii="Arial" w:hAnsi="Arial" w:cs="Arial"/>
                <w:color w:val="000000"/>
              </w:rPr>
              <w:t>более короткий срок или если результаты инспекции/испытания являются неудовлетворительными. Расходы</w:t>
            </w:r>
            <w:r w:rsidRPr="005F470C"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t xml:space="preserve"> понесенные в результате таких несостоявшихся/неудачных визитов</w:t>
            </w:r>
            <w:r w:rsidRPr="005F470C"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</w:rPr>
              <w:t xml:space="preserve"> должны быть возмещены Подрядчиком.</w:t>
            </w:r>
          </w:p>
          <w:p w:rsidR="00AB6D19" w:rsidRDefault="00AB6D19" w:rsidP="00807891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color w:val="000000"/>
              </w:rPr>
            </w:pPr>
          </w:p>
          <w:p w:rsidR="00807891" w:rsidRDefault="00807891" w:rsidP="00807891">
            <w:pPr>
              <w:pStyle w:val="1"/>
              <w:keepNext w:val="0"/>
              <w:numPr>
                <w:ilvl w:val="0"/>
                <w:numId w:val="7"/>
              </w:numPr>
              <w:spacing w:before="240" w:after="120"/>
              <w:ind w:hanging="720"/>
              <w:rPr>
                <w:rFonts w:ascii="Arial" w:hAnsi="Arial" w:cs="Arial"/>
                <w:color w:val="1F497D" w:themeColor="text2"/>
                <w:sz w:val="28"/>
                <w:szCs w:val="22"/>
                <w:lang w:val="ru-RU"/>
              </w:rPr>
            </w:pPr>
            <w:bookmarkStart w:id="27" w:name="_Toc467167551"/>
            <w:r w:rsidRPr="00E007EC">
              <w:rPr>
                <w:rFonts w:ascii="Arial" w:hAnsi="Arial" w:cs="Arial"/>
                <w:color w:val="1F497D" w:themeColor="text2"/>
                <w:sz w:val="28"/>
                <w:szCs w:val="22"/>
                <w:lang w:val="ru-RU"/>
              </w:rPr>
              <w:t>ЗАКЛЮЧИТЕЛЬНАЯ инспекция</w:t>
            </w:r>
            <w:bookmarkEnd w:id="27"/>
          </w:p>
          <w:p w:rsidR="00807891" w:rsidRDefault="00807891" w:rsidP="00807891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color w:val="000000"/>
              </w:rPr>
            </w:pPr>
            <w:r w:rsidRPr="00BC22EF">
              <w:rPr>
                <w:rFonts w:ascii="Arial" w:hAnsi="Arial" w:cs="Arial"/>
                <w:color w:val="000000"/>
              </w:rPr>
              <w:t>Подрядчик/</w:t>
            </w:r>
            <w:r>
              <w:rPr>
                <w:rFonts w:ascii="Arial" w:hAnsi="Arial" w:cs="Arial"/>
                <w:color w:val="000000"/>
              </w:rPr>
              <w:t>Субподрядчик</w:t>
            </w:r>
            <w:r w:rsidRPr="00BC22EF">
              <w:rPr>
                <w:rFonts w:ascii="Arial" w:hAnsi="Arial" w:cs="Arial"/>
                <w:color w:val="000000"/>
              </w:rPr>
              <w:t xml:space="preserve"> гарантирует, что </w:t>
            </w:r>
            <w:r>
              <w:rPr>
                <w:rFonts w:ascii="Arial" w:hAnsi="Arial" w:cs="Arial"/>
                <w:color w:val="000000"/>
              </w:rPr>
              <w:t>п</w:t>
            </w:r>
            <w:r w:rsidRPr="00BC22EF">
              <w:rPr>
                <w:rFonts w:ascii="Arial" w:hAnsi="Arial" w:cs="Arial"/>
                <w:color w:val="000000"/>
              </w:rPr>
              <w:t xml:space="preserve">еред </w:t>
            </w:r>
            <w:r>
              <w:rPr>
                <w:rFonts w:ascii="Arial" w:hAnsi="Arial" w:cs="Arial"/>
                <w:color w:val="000000"/>
              </w:rPr>
              <w:t xml:space="preserve">проведением </w:t>
            </w:r>
            <w:r w:rsidRPr="00BC22EF">
              <w:rPr>
                <w:rFonts w:ascii="Arial" w:hAnsi="Arial" w:cs="Arial"/>
                <w:color w:val="000000"/>
              </w:rPr>
              <w:t>заключительной инспекци</w:t>
            </w:r>
            <w:r>
              <w:rPr>
                <w:rFonts w:ascii="Arial" w:hAnsi="Arial" w:cs="Arial"/>
                <w:color w:val="000000"/>
              </w:rPr>
              <w:t>и</w:t>
            </w:r>
            <w:r w:rsidRPr="00BC22EF">
              <w:rPr>
                <w:rFonts w:ascii="Arial" w:hAnsi="Arial" w:cs="Arial"/>
                <w:color w:val="000000"/>
              </w:rPr>
              <w:t>/заводски</w:t>
            </w:r>
            <w:r>
              <w:rPr>
                <w:rFonts w:ascii="Arial" w:hAnsi="Arial" w:cs="Arial"/>
                <w:color w:val="000000"/>
              </w:rPr>
              <w:t xml:space="preserve">х </w:t>
            </w:r>
            <w:r w:rsidRPr="00BC22EF">
              <w:rPr>
                <w:rFonts w:ascii="Arial" w:hAnsi="Arial" w:cs="Arial"/>
                <w:color w:val="000000"/>
              </w:rPr>
              <w:t>приемочны</w:t>
            </w:r>
            <w:r w:rsidR="00AE07EB">
              <w:rPr>
                <w:rFonts w:ascii="Arial" w:hAnsi="Arial" w:cs="Arial"/>
                <w:color w:val="000000"/>
              </w:rPr>
              <w:t>х</w:t>
            </w:r>
            <w:r w:rsidRPr="00BC22EF">
              <w:rPr>
                <w:rFonts w:ascii="Arial" w:hAnsi="Arial" w:cs="Arial"/>
                <w:color w:val="000000"/>
              </w:rPr>
              <w:t xml:space="preserve"> испытани</w:t>
            </w:r>
            <w:r w:rsidR="00AE07EB">
              <w:rPr>
                <w:rFonts w:ascii="Arial" w:hAnsi="Arial" w:cs="Arial"/>
                <w:color w:val="000000"/>
              </w:rPr>
              <w:t>й</w:t>
            </w:r>
            <w:r w:rsidRPr="00BC22EF">
              <w:rPr>
                <w:rFonts w:ascii="Arial" w:hAnsi="Arial" w:cs="Arial"/>
                <w:color w:val="000000"/>
              </w:rPr>
              <w:t xml:space="preserve"> (FAT):</w:t>
            </w:r>
          </w:p>
          <w:p w:rsidR="00807891" w:rsidRPr="00AE07EB" w:rsidRDefault="00807891" w:rsidP="00807891">
            <w:pPr>
              <w:pStyle w:val="a"/>
              <w:keepNext/>
              <w:widowControl w:val="0"/>
              <w:numPr>
                <w:ilvl w:val="0"/>
                <w:numId w:val="31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right="34"/>
              <w:jc w:val="both"/>
              <w:outlineLvl w:val="0"/>
              <w:rPr>
                <w:sz w:val="22"/>
                <w:szCs w:val="22"/>
                <w:lang w:val="ru-RU"/>
              </w:rPr>
            </w:pPr>
            <w:r w:rsidRPr="00AE07EB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Все предыдущие испытания, указанные в утвержденном </w:t>
            </w:r>
            <w:r w:rsidRPr="00AE07EB">
              <w:rPr>
                <w:rFonts w:cs="Arial"/>
                <w:color w:val="000000"/>
                <w:sz w:val="22"/>
                <w:szCs w:val="22"/>
              </w:rPr>
              <w:t>ITP</w:t>
            </w:r>
            <w:r w:rsidRPr="00AE07EB">
              <w:rPr>
                <w:rFonts w:cs="Arial"/>
                <w:color w:val="000000"/>
                <w:sz w:val="22"/>
                <w:szCs w:val="22"/>
                <w:lang w:val="ru-RU"/>
              </w:rPr>
              <w:t>, были успешно завершены и их результаты проверены;</w:t>
            </w:r>
          </w:p>
          <w:p w:rsidR="00807891" w:rsidRPr="00AE07EB" w:rsidRDefault="00807891" w:rsidP="00AB6D19">
            <w:pPr>
              <w:pStyle w:val="a"/>
              <w:keepNext/>
              <w:widowControl w:val="0"/>
              <w:numPr>
                <w:ilvl w:val="0"/>
                <w:numId w:val="31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714" w:right="34" w:hanging="357"/>
              <w:contextualSpacing w:val="0"/>
              <w:jc w:val="both"/>
              <w:outlineLvl w:val="0"/>
              <w:rPr>
                <w:sz w:val="22"/>
                <w:szCs w:val="22"/>
                <w:lang w:val="ru-RU"/>
              </w:rPr>
            </w:pPr>
            <w:r w:rsidRPr="00AE07EB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Все отчеты и акты, относящиеся к продукции, доступны и надлежащим образом занесены в паспорт завода-изготовителя и технический паспорт продукции, и </w:t>
            </w:r>
            <w:r w:rsidRPr="00AB6D19">
              <w:rPr>
                <w:rFonts w:cs="Arial"/>
                <w:color w:val="000000"/>
                <w:sz w:val="22"/>
                <w:szCs w:val="22"/>
                <w:lang w:val="ru-RU"/>
              </w:rPr>
              <w:lastRenderedPageBreak/>
              <w:t>пакеты документов собраны надлежащим образом в соответствии с текущей стадией реализации заказа</w:t>
            </w:r>
            <w:r w:rsidR="00AE07EB">
              <w:rPr>
                <w:rFonts w:cs="Arial"/>
                <w:color w:val="000000"/>
                <w:sz w:val="22"/>
                <w:szCs w:val="22"/>
                <w:lang w:val="ru-RU"/>
              </w:rPr>
              <w:t>,</w:t>
            </w:r>
            <w:r w:rsidRPr="00AE07EB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согласно процедуре оформления окончательной документации.</w:t>
            </w:r>
          </w:p>
          <w:p w:rsidR="00807891" w:rsidRPr="00AE07EB" w:rsidRDefault="00807891" w:rsidP="00AB6D19">
            <w:pPr>
              <w:pStyle w:val="a"/>
              <w:keepNext/>
              <w:widowControl w:val="0"/>
              <w:numPr>
                <w:ilvl w:val="0"/>
                <w:numId w:val="31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714" w:right="34" w:hanging="357"/>
              <w:contextualSpacing w:val="0"/>
              <w:jc w:val="both"/>
              <w:outlineLvl w:val="0"/>
              <w:rPr>
                <w:sz w:val="22"/>
                <w:szCs w:val="22"/>
                <w:lang w:val="ru-RU"/>
              </w:rPr>
            </w:pPr>
            <w:r w:rsidRPr="00AE07EB">
              <w:rPr>
                <w:rFonts w:cs="Arial"/>
                <w:color w:val="000000"/>
                <w:sz w:val="22"/>
                <w:szCs w:val="22"/>
                <w:lang w:val="ru-RU"/>
              </w:rPr>
              <w:t>Все утвержденные запросы на отклонение, запросы на проведение корректирующих мероприятий и отчеты о несоответствиях закрыты.</w:t>
            </w:r>
          </w:p>
          <w:p w:rsidR="00807891" w:rsidRPr="00AE07EB" w:rsidRDefault="00807891" w:rsidP="00AB6D19">
            <w:pPr>
              <w:pStyle w:val="a"/>
              <w:keepNext/>
              <w:widowControl w:val="0"/>
              <w:numPr>
                <w:ilvl w:val="0"/>
                <w:numId w:val="31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714" w:right="34" w:hanging="357"/>
              <w:contextualSpacing w:val="0"/>
              <w:jc w:val="both"/>
              <w:outlineLvl w:val="0"/>
              <w:rPr>
                <w:sz w:val="22"/>
                <w:szCs w:val="22"/>
                <w:lang w:val="ru-RU"/>
              </w:rPr>
            </w:pPr>
            <w:r w:rsidRPr="00AE07EB">
              <w:rPr>
                <w:rFonts w:cs="Arial"/>
                <w:color w:val="000000"/>
                <w:sz w:val="22"/>
                <w:szCs w:val="22"/>
                <w:lang w:val="ru-RU"/>
              </w:rPr>
              <w:t>Весь объем работ, определенный в заказе на поставку, выполнен в соответствии с последней редакцией применимых документов.</w:t>
            </w:r>
          </w:p>
          <w:p w:rsidR="00807891" w:rsidRPr="00AE07EB" w:rsidRDefault="00807891" w:rsidP="00AB6D19">
            <w:pPr>
              <w:pStyle w:val="a"/>
              <w:keepNext/>
              <w:widowControl w:val="0"/>
              <w:numPr>
                <w:ilvl w:val="0"/>
                <w:numId w:val="31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714" w:right="34" w:hanging="357"/>
              <w:contextualSpacing w:val="0"/>
              <w:jc w:val="both"/>
              <w:outlineLvl w:val="0"/>
              <w:rPr>
                <w:sz w:val="22"/>
                <w:szCs w:val="22"/>
                <w:lang w:val="ru-RU"/>
              </w:rPr>
            </w:pPr>
            <w:r w:rsidRPr="00AE07EB">
              <w:rPr>
                <w:rFonts w:cs="Arial"/>
                <w:color w:val="000000"/>
                <w:sz w:val="22"/>
                <w:szCs w:val="22"/>
                <w:lang w:val="ru-RU"/>
              </w:rPr>
              <w:t>Все чертежи, опросные листы и процедуры заводских приемок утверждены Генеральным подрядчиком.</w:t>
            </w:r>
          </w:p>
          <w:p w:rsidR="00807891" w:rsidRPr="00807891" w:rsidRDefault="00807891" w:rsidP="00AB6D19">
            <w:pPr>
              <w:pStyle w:val="a"/>
              <w:keepNext/>
              <w:widowControl w:val="0"/>
              <w:numPr>
                <w:ilvl w:val="0"/>
                <w:numId w:val="31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714" w:right="34" w:hanging="357"/>
              <w:contextualSpacing w:val="0"/>
              <w:jc w:val="both"/>
              <w:outlineLvl w:val="0"/>
              <w:rPr>
                <w:lang w:val="ru-RU"/>
              </w:rPr>
            </w:pPr>
            <w:r w:rsidRPr="00AE07EB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Заключительная инспекция проводится в соответствии с утвержденным Планом инспекций </w:t>
            </w:r>
            <w:r w:rsidR="00AE07EB">
              <w:rPr>
                <w:rFonts w:cs="Arial"/>
                <w:color w:val="000000"/>
                <w:sz w:val="22"/>
                <w:szCs w:val="22"/>
                <w:lang w:val="ru-RU"/>
              </w:rPr>
              <w:t>и</w:t>
            </w:r>
            <w:r w:rsidRPr="00AE07EB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испытаний (</w:t>
            </w:r>
            <w:r w:rsidRPr="00AE07EB">
              <w:rPr>
                <w:rFonts w:cs="Arial"/>
                <w:color w:val="000000"/>
                <w:sz w:val="22"/>
                <w:szCs w:val="22"/>
              </w:rPr>
              <w:t>ITP</w:t>
            </w:r>
            <w:r w:rsidRPr="00AE07EB">
              <w:rPr>
                <w:rFonts w:cs="Arial"/>
                <w:color w:val="000000"/>
                <w:sz w:val="22"/>
                <w:szCs w:val="22"/>
                <w:lang w:val="ru-RU"/>
              </w:rPr>
              <w:t>) и процедурами испытаний. Результаты испытаний и инспекции будут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рассмотрены и оценены на предмет соответствия указанным критериям и требованиям. Одна (1) копия итогового подписанного </w:t>
            </w:r>
            <w:r>
              <w:rPr>
                <w:rFonts w:cs="Arial"/>
                <w:color w:val="000000"/>
                <w:sz w:val="22"/>
                <w:szCs w:val="22"/>
              </w:rPr>
              <w:t>ITP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и 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пакета сертификационной документации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, обновленного в соответствии с 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текущей стадией реализации Проекта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, 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должна </w:t>
            </w:r>
            <w:r w:rsidR="00AE07EB">
              <w:rPr>
                <w:rFonts w:cs="Arial"/>
                <w:color w:val="000000"/>
                <w:sz w:val="22"/>
                <w:szCs w:val="22"/>
                <w:lang w:val="ru-RU"/>
              </w:rPr>
              <w:t>быть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представлена Субподрядчиком Подрядчику и инспекторам Генерального подрядчика для рассмотрения.</w:t>
            </w:r>
          </w:p>
          <w:p w:rsidR="00807891" w:rsidRPr="00807891" w:rsidRDefault="00807891" w:rsidP="00AB6D19">
            <w:pPr>
              <w:pStyle w:val="a"/>
              <w:keepNext/>
              <w:widowControl w:val="0"/>
              <w:numPr>
                <w:ilvl w:val="0"/>
                <w:numId w:val="31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714" w:right="34" w:hanging="357"/>
              <w:contextualSpacing w:val="0"/>
              <w:jc w:val="both"/>
              <w:outlineLvl w:val="0"/>
              <w:rPr>
                <w:lang w:val="ru-RU"/>
              </w:rPr>
            </w:pP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>После успешного завершения заключительной инспекции,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рассмотрения </w:t>
            </w:r>
            <w:r>
              <w:rPr>
                <w:rFonts w:cs="Arial"/>
                <w:color w:val="000000"/>
                <w:sz w:val="22"/>
                <w:szCs w:val="22"/>
              </w:rPr>
              <w:t>ITP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>/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журнала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инспекций, итоговый </w:t>
            </w:r>
            <w:r>
              <w:rPr>
                <w:rFonts w:cs="Arial"/>
                <w:color w:val="000000"/>
                <w:sz w:val="22"/>
                <w:szCs w:val="22"/>
              </w:rPr>
              <w:t>ITP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и сводная документация 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Подрядчика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подпи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сываются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всеми сторонами.</w:t>
            </w:r>
          </w:p>
          <w:p w:rsidR="00807891" w:rsidRPr="00807891" w:rsidRDefault="00807891" w:rsidP="00AB6D19">
            <w:pPr>
              <w:pStyle w:val="a"/>
              <w:keepNext/>
              <w:widowControl w:val="0"/>
              <w:numPr>
                <w:ilvl w:val="0"/>
                <w:numId w:val="31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714" w:right="34" w:hanging="357"/>
              <w:contextualSpacing w:val="0"/>
              <w:jc w:val="both"/>
              <w:outlineLvl w:val="0"/>
              <w:rPr>
                <w:lang w:val="ru-RU"/>
              </w:rPr>
            </w:pP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>Акт готовности (</w:t>
            </w:r>
            <w:r w:rsidRPr="009B0F2C">
              <w:rPr>
                <w:rFonts w:cs="Arial"/>
                <w:color w:val="000000"/>
                <w:sz w:val="22"/>
                <w:szCs w:val="22"/>
              </w:rPr>
              <w:t>IRC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) выдается инспектором 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Генерального </w:t>
            </w:r>
            <w:r w:rsidR="00AE07EB">
              <w:rPr>
                <w:rFonts w:cs="Arial"/>
                <w:color w:val="000000"/>
                <w:sz w:val="22"/>
                <w:szCs w:val="22"/>
                <w:lang w:val="ru-RU"/>
              </w:rPr>
              <w:t>п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одрядчика после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удовлетворительно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го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завершени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я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инспекций. Выдача акта готовности (</w:t>
            </w:r>
            <w:r w:rsidRPr="009B0F2C">
              <w:rPr>
                <w:rFonts w:cs="Arial"/>
                <w:color w:val="000000"/>
                <w:sz w:val="22"/>
                <w:szCs w:val="22"/>
              </w:rPr>
              <w:t>IRC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>)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Подрядчику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не означает разрешение на отгрузку 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продукции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>.</w:t>
            </w:r>
          </w:p>
          <w:p w:rsidR="00807891" w:rsidRPr="00807891" w:rsidRDefault="00807891" w:rsidP="00AB6D19">
            <w:pPr>
              <w:pStyle w:val="a"/>
              <w:keepNext/>
              <w:widowControl w:val="0"/>
              <w:numPr>
                <w:ilvl w:val="0"/>
                <w:numId w:val="31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714" w:right="34" w:hanging="357"/>
              <w:contextualSpacing w:val="0"/>
              <w:jc w:val="both"/>
              <w:outlineLvl w:val="0"/>
              <w:rPr>
                <w:lang w:val="ru-RU"/>
              </w:rPr>
            </w:pP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Проведение инспекций</w:t>
            </w:r>
            <w:r w:rsidRPr="000457FC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не допускается в случае</w:t>
            </w:r>
            <w:r w:rsidR="00AE07EB">
              <w:rPr>
                <w:rFonts w:cs="Arial"/>
                <w:color w:val="000000"/>
                <w:sz w:val="22"/>
                <w:szCs w:val="22"/>
                <w:lang w:val="ru-RU"/>
              </w:rPr>
              <w:t>,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если инспекторами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Генерального </w:t>
            </w:r>
            <w:r w:rsidR="00AE07EB">
              <w:rPr>
                <w:rFonts w:cs="Arial"/>
                <w:color w:val="000000"/>
                <w:sz w:val="22"/>
                <w:szCs w:val="22"/>
                <w:lang w:val="ru-RU"/>
              </w:rPr>
              <w:t>п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одрядчика 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>в ходе посещения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будет выявлено,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что соответствующие 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чертежи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, 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опросные листы</w:t>
            </w:r>
            <w:r w:rsidR="00AB6D19">
              <w:rPr>
                <w:rFonts w:cs="Arial"/>
                <w:color w:val="000000"/>
                <w:sz w:val="22"/>
                <w:szCs w:val="22"/>
                <w:lang w:val="ru-RU"/>
              </w:rPr>
              <w:t>, процедуры или план инспекций и испытаний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не утверждены. </w:t>
            </w:r>
            <w:r w:rsidR="00AB6D19">
              <w:rPr>
                <w:rFonts w:cs="Arial"/>
                <w:color w:val="000000"/>
                <w:sz w:val="22"/>
                <w:szCs w:val="22"/>
                <w:lang w:val="ru-RU"/>
              </w:rPr>
              <w:t>В таком случае,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посещение с целью инспекции считается несостоявшимся, и все расходы 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относятся на счет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Подрядчика.</w:t>
            </w:r>
          </w:p>
          <w:p w:rsidR="00807891" w:rsidRPr="00807891" w:rsidRDefault="00807891" w:rsidP="00AB6D19">
            <w:pPr>
              <w:pStyle w:val="a"/>
              <w:keepNext/>
              <w:widowControl w:val="0"/>
              <w:numPr>
                <w:ilvl w:val="0"/>
                <w:numId w:val="31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714" w:right="34" w:hanging="357"/>
              <w:contextualSpacing w:val="0"/>
              <w:jc w:val="both"/>
              <w:outlineLvl w:val="0"/>
              <w:rPr>
                <w:lang w:val="ru-RU"/>
              </w:rPr>
            </w:pP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>Заключительная инспекция должна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включать, по меньшей мере,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 функциональны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е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испытани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я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>, визуальн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ый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контроль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качества 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исполнения 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и 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габаритов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>, проверк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у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материалов, обзор сертификатов испытаний материалов, определени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е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соответствия требовани</w:t>
            </w:r>
            <w:r w:rsidR="00AB6D19">
              <w:rPr>
                <w:rFonts w:cs="Arial"/>
                <w:color w:val="000000"/>
                <w:sz w:val="22"/>
                <w:szCs w:val="22"/>
                <w:lang w:val="ru-RU"/>
              </w:rPr>
              <w:t>й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к 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чертежам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, спецификациям и 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опросным листам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и количеству. 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Анализ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прослеживаемости материалов, схем прослеживаемости и аттестации сварщиков, отчеты о методах неразрушающего контроля и квалификационные 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свидетельства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персонала также могут 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входить в объем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инспекции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>.</w:t>
            </w:r>
          </w:p>
          <w:p w:rsidR="00807891" w:rsidRPr="00807891" w:rsidRDefault="00807891" w:rsidP="00AB6D19">
            <w:pPr>
              <w:pStyle w:val="a"/>
              <w:keepNext/>
              <w:widowControl w:val="0"/>
              <w:numPr>
                <w:ilvl w:val="0"/>
                <w:numId w:val="31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714" w:right="34" w:hanging="357"/>
              <w:contextualSpacing w:val="0"/>
              <w:jc w:val="both"/>
              <w:outlineLvl w:val="0"/>
              <w:rPr>
                <w:lang w:val="ru-RU"/>
              </w:rPr>
            </w:pPr>
            <w:r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Несоответствия, включая незначительные отклонения и недостатки, 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обнаруженные и/или выявленные в ходе инспекции, должны быть устранены Подрядчиком. 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Свидетельство о проведенной инспекции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может быть выдан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о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с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приложением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перечн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я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оставшихся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работ. Подрядчик должен разработать систему для обработки и управления такими ситуациями.</w:t>
            </w:r>
          </w:p>
          <w:p w:rsidR="00807891" w:rsidRPr="00807891" w:rsidRDefault="00807891" w:rsidP="00AB6D19">
            <w:pPr>
              <w:pStyle w:val="a"/>
              <w:keepNext/>
              <w:widowControl w:val="0"/>
              <w:numPr>
                <w:ilvl w:val="0"/>
                <w:numId w:val="31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714" w:right="34" w:hanging="357"/>
              <w:contextualSpacing w:val="0"/>
              <w:jc w:val="both"/>
              <w:outlineLvl w:val="0"/>
              <w:rPr>
                <w:lang w:val="ru-RU"/>
              </w:rPr>
            </w:pP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Подрядчик / Субподрядчик гарантирует, что перед заключительным испытанием 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О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>борудования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и материалов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была успешно проведена внутренняя 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lastRenderedPageBreak/>
              <w:t>аттестация/инспекция. Если результаты итоговых испытаний и инспекций окажутся недостаточными, посещение будет считаться несостоявшимся.</w:t>
            </w:r>
          </w:p>
          <w:p w:rsidR="00807891" w:rsidRPr="00807891" w:rsidRDefault="00807891" w:rsidP="00AB6D19">
            <w:pPr>
              <w:pStyle w:val="a"/>
              <w:keepNext/>
              <w:widowControl w:val="0"/>
              <w:numPr>
                <w:ilvl w:val="0"/>
                <w:numId w:val="31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714" w:right="34" w:hanging="357"/>
              <w:contextualSpacing w:val="0"/>
              <w:jc w:val="both"/>
              <w:outlineLvl w:val="0"/>
              <w:rPr>
                <w:lang w:val="ru-RU"/>
              </w:rPr>
            </w:pP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>Копи</w:t>
            </w:r>
            <w:r w:rsidR="00AB6D19">
              <w:rPr>
                <w:rFonts w:cs="Arial"/>
                <w:color w:val="000000"/>
                <w:sz w:val="22"/>
                <w:szCs w:val="22"/>
                <w:lang w:val="ru-RU"/>
              </w:rPr>
              <w:t>и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полного комплекта сертификатов и протоколов испытаний, будут переданы инспектору для 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включения</w:t>
            </w:r>
            <w:r w:rsidRPr="003B1746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в отчет.</w:t>
            </w:r>
          </w:p>
          <w:p w:rsidR="00807891" w:rsidRPr="00807891" w:rsidRDefault="00807891" w:rsidP="00AB6D19">
            <w:pPr>
              <w:pStyle w:val="a"/>
              <w:keepNext/>
              <w:widowControl w:val="0"/>
              <w:numPr>
                <w:ilvl w:val="0"/>
                <w:numId w:val="31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714" w:right="34" w:hanging="357"/>
              <w:contextualSpacing w:val="0"/>
              <w:jc w:val="both"/>
              <w:outlineLvl w:val="0"/>
              <w:rPr>
                <w:lang w:val="ru-RU"/>
              </w:rPr>
            </w:pPr>
            <w:r w:rsidRPr="009B0F2C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При получении от инспектора акта </w:t>
            </w:r>
            <w:r w:rsidR="00AB6D19">
              <w:rPr>
                <w:rFonts w:cs="Arial"/>
                <w:color w:val="000000"/>
                <w:sz w:val="22"/>
                <w:szCs w:val="22"/>
                <w:lang w:val="ru-RU"/>
              </w:rPr>
              <w:t>готовности</w:t>
            </w:r>
            <w:r w:rsidRPr="009B0F2C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(</w:t>
            </w:r>
            <w:r w:rsidRPr="009B0F2C">
              <w:rPr>
                <w:rFonts w:cs="Arial"/>
                <w:color w:val="000000"/>
                <w:sz w:val="22"/>
                <w:szCs w:val="22"/>
              </w:rPr>
              <w:t>IRC</w:t>
            </w:r>
            <w:r w:rsidRPr="009B0F2C">
              <w:rPr>
                <w:rFonts w:cs="Arial"/>
                <w:color w:val="000000"/>
                <w:sz w:val="22"/>
                <w:szCs w:val="22"/>
                <w:lang w:val="ru-RU"/>
              </w:rPr>
              <w:t>)</w:t>
            </w:r>
            <w:r w:rsidR="00AB6D19">
              <w:rPr>
                <w:rFonts w:cs="Arial"/>
                <w:color w:val="000000"/>
                <w:sz w:val="22"/>
                <w:szCs w:val="22"/>
                <w:lang w:val="ru-RU"/>
              </w:rPr>
              <w:t>,</w:t>
            </w:r>
            <w:r w:rsidRPr="009B0F2C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Подрядчик передает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сертификат на материал</w:t>
            </w:r>
            <w:r w:rsidRPr="009B0F2C">
              <w:rPr>
                <w:rFonts w:cs="Arial"/>
                <w:color w:val="000000"/>
                <w:sz w:val="22"/>
                <w:szCs w:val="22"/>
                <w:lang w:val="ru-RU"/>
              </w:rPr>
              <w:t>, упаковочную ведомость и упаковочный лист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инспектору и направляет данный пакет документов </w:t>
            </w:r>
            <w:r w:rsidRPr="009B0F2C">
              <w:rPr>
                <w:rFonts w:cs="Arial"/>
                <w:color w:val="000000"/>
                <w:sz w:val="22"/>
                <w:szCs w:val="22"/>
                <w:lang w:val="ru-RU"/>
              </w:rPr>
              <w:t>Генерально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му</w:t>
            </w:r>
            <w:r w:rsidRPr="009B0F2C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подрядчик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у</w:t>
            </w:r>
            <w:r w:rsidRPr="009B0F2C">
              <w:rPr>
                <w:rFonts w:cs="Arial"/>
                <w:color w:val="000000"/>
                <w:sz w:val="22"/>
                <w:szCs w:val="22"/>
                <w:lang w:val="ru-RU"/>
              </w:rPr>
              <w:t>. Разрешение на отгрузку не выдается без получения Генеральным подрядчиком (экспедитором)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Pr="009B0F2C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вышеуказанных документов. 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Оставшиеся</w:t>
            </w:r>
            <w:r w:rsidRPr="009B0F2C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работы или лист замечаний, если таковые имеются, 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с отметками о рассмотрении</w:t>
            </w:r>
            <w:r w:rsidRPr="009B0F2C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и 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за подписью</w:t>
            </w:r>
            <w:r w:rsidRPr="009B0F2C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Подрядчик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а</w:t>
            </w:r>
            <w:r w:rsidRPr="009B0F2C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в подтверждение</w:t>
            </w:r>
            <w:r w:rsidRPr="009B0F2C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завершения указанных работ до отгрузки должны быть 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включены в пакет</w:t>
            </w:r>
            <w:r w:rsidRPr="009B0F2C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вышеуказанных документов.</w:t>
            </w:r>
          </w:p>
          <w:p w:rsidR="00AB6D19" w:rsidRPr="008C6EF0" w:rsidRDefault="00807891" w:rsidP="00AB6D19">
            <w:pPr>
              <w:pStyle w:val="a"/>
              <w:keepNext/>
              <w:widowControl w:val="0"/>
              <w:numPr>
                <w:ilvl w:val="0"/>
                <w:numId w:val="31"/>
              </w:numPr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ind w:left="714" w:right="34" w:hanging="357"/>
              <w:contextualSpacing w:val="0"/>
              <w:jc w:val="both"/>
              <w:outlineLvl w:val="0"/>
              <w:rPr>
                <w:lang w:val="ru-RU"/>
              </w:rPr>
            </w:pPr>
            <w:r w:rsidRPr="009B0F2C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Если </w:t>
            </w:r>
            <w:r w:rsidRPr="009B0F2C">
              <w:rPr>
                <w:rFonts w:cs="Arial"/>
                <w:color w:val="000000"/>
                <w:sz w:val="22"/>
                <w:szCs w:val="22"/>
              </w:rPr>
              <w:t>IRC</w:t>
            </w:r>
            <w:r w:rsidRPr="009B0F2C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выдается вместе с</w:t>
            </w:r>
            <w:r w:rsidRPr="000457FC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перечнем недоделок</w:t>
            </w:r>
            <w:r w:rsidRPr="009B0F2C">
              <w:rPr>
                <w:rFonts w:cs="Arial"/>
                <w:color w:val="000000"/>
                <w:sz w:val="22"/>
                <w:szCs w:val="22"/>
                <w:lang w:val="ru-RU"/>
              </w:rPr>
              <w:t>, Подрядчик должен завершить работу в установленном порядке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,</w:t>
            </w:r>
            <w:r w:rsidRPr="009B0F2C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подписать 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перечень</w:t>
            </w:r>
            <w:r w:rsidRPr="009B0F2C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 и пред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о</w:t>
            </w:r>
            <w:r w:rsidRPr="009B0F2C">
              <w:rPr>
                <w:rFonts w:cs="Arial"/>
                <w:color w:val="000000"/>
                <w:sz w:val="22"/>
                <w:szCs w:val="22"/>
                <w:lang w:val="ru-RU"/>
              </w:rPr>
              <w:t xml:space="preserve">ставить Генеральному подрядчику для </w:t>
            </w:r>
            <w:r>
              <w:rPr>
                <w:rFonts w:cs="Arial"/>
                <w:color w:val="000000"/>
                <w:sz w:val="22"/>
                <w:szCs w:val="22"/>
                <w:lang w:val="ru-RU"/>
              </w:rPr>
              <w:t>приемки</w:t>
            </w:r>
            <w:r w:rsidRPr="009B0F2C">
              <w:rPr>
                <w:rFonts w:cs="Arial"/>
                <w:color w:val="000000"/>
                <w:sz w:val="22"/>
                <w:szCs w:val="22"/>
                <w:lang w:val="ru-RU"/>
              </w:rPr>
              <w:t>.</w:t>
            </w:r>
          </w:p>
        </w:tc>
      </w:tr>
      <w:tr w:rsidR="00F06C07" w:rsidRPr="00BC22EF" w:rsidTr="008C6EF0">
        <w:trPr>
          <w:gridAfter w:val="1"/>
          <w:wAfter w:w="102" w:type="dxa"/>
        </w:trPr>
        <w:tc>
          <w:tcPr>
            <w:tcW w:w="236" w:type="dxa"/>
            <w:shd w:val="clear" w:color="auto" w:fill="FFFFFF"/>
          </w:tcPr>
          <w:p w:rsidR="00F06C07" w:rsidRPr="00807891" w:rsidRDefault="00F06C07" w:rsidP="00B95D1D">
            <w:pPr>
              <w:pStyle w:val="EN1"/>
              <w:rPr>
                <w:rFonts w:eastAsia="Arial" w:cs="Arial"/>
                <w:color w:val="1F497D" w:themeColor="text2"/>
              </w:rPr>
            </w:pPr>
          </w:p>
        </w:tc>
        <w:tc>
          <w:tcPr>
            <w:tcW w:w="9304" w:type="dxa"/>
            <w:shd w:val="clear" w:color="auto" w:fill="FFFFFF"/>
          </w:tcPr>
          <w:p w:rsidR="00B95D1D" w:rsidRPr="008C6EF0" w:rsidRDefault="00F06C07" w:rsidP="008C6EF0">
            <w:pPr>
              <w:pStyle w:val="1"/>
              <w:keepNext w:val="0"/>
              <w:numPr>
                <w:ilvl w:val="0"/>
                <w:numId w:val="7"/>
              </w:numPr>
              <w:spacing w:before="240" w:after="120"/>
              <w:ind w:hanging="720"/>
              <w:rPr>
                <w:rFonts w:ascii="Arial" w:hAnsi="Arial" w:cs="Arial"/>
                <w:color w:val="1F497D" w:themeColor="text2"/>
                <w:sz w:val="28"/>
                <w:szCs w:val="22"/>
                <w:lang w:val="ru-RU"/>
              </w:rPr>
            </w:pPr>
            <w:bookmarkStart w:id="28" w:name="_Toc467167552"/>
            <w:r w:rsidRPr="009B0F2C">
              <w:rPr>
                <w:rFonts w:ascii="Arial" w:hAnsi="Arial" w:cs="Arial"/>
                <w:color w:val="1F497D" w:themeColor="text2"/>
                <w:sz w:val="28"/>
                <w:szCs w:val="22"/>
                <w:lang w:val="ru-RU"/>
              </w:rPr>
              <w:t>СБОРНИК ДАННЫХ ОБ ИЗДЕЛИИ</w:t>
            </w:r>
            <w:r w:rsidR="009230BA">
              <w:rPr>
                <w:rFonts w:ascii="Arial" w:hAnsi="Arial" w:cs="Arial"/>
                <w:color w:val="1F497D" w:themeColor="text2"/>
                <w:sz w:val="28"/>
                <w:szCs w:val="22"/>
                <w:lang w:val="ru-RU"/>
              </w:rPr>
              <w:t xml:space="preserve"> и паспорт</w:t>
            </w:r>
            <w:bookmarkEnd w:id="28"/>
          </w:p>
        </w:tc>
      </w:tr>
      <w:tr w:rsidR="00F06C07" w:rsidRPr="00BC22EF" w:rsidTr="008C6EF0">
        <w:trPr>
          <w:gridAfter w:val="1"/>
          <w:wAfter w:w="102" w:type="dxa"/>
        </w:trPr>
        <w:tc>
          <w:tcPr>
            <w:tcW w:w="236" w:type="dxa"/>
            <w:shd w:val="clear" w:color="auto" w:fill="FFFFFF"/>
          </w:tcPr>
          <w:p w:rsidR="00F06C07" w:rsidRPr="00B95D1D" w:rsidRDefault="00F06C07" w:rsidP="00C71B9E">
            <w:pPr>
              <w:spacing w:before="120" w:after="0" w:line="240" w:lineRule="auto"/>
              <w:jc w:val="both"/>
              <w:rPr>
                <w:rFonts w:cs="Arial"/>
                <w:color w:val="000000"/>
              </w:rPr>
            </w:pPr>
          </w:p>
        </w:tc>
        <w:tc>
          <w:tcPr>
            <w:tcW w:w="9304" w:type="dxa"/>
            <w:shd w:val="clear" w:color="auto" w:fill="FFFFFF"/>
          </w:tcPr>
          <w:p w:rsidR="00F06C07" w:rsidRPr="00BC22EF" w:rsidRDefault="00F06C07" w:rsidP="00C71B9E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Подрядчик должен представить сборник данных об изделии (MDR) в полном соответствии с требованиями, изложенными в заказной спецификации.</w:t>
            </w:r>
          </w:p>
        </w:tc>
      </w:tr>
      <w:tr w:rsidR="00F06C07" w:rsidRPr="00BC22EF" w:rsidTr="008C6EF0">
        <w:trPr>
          <w:gridAfter w:val="1"/>
          <w:wAfter w:w="102" w:type="dxa"/>
        </w:trPr>
        <w:tc>
          <w:tcPr>
            <w:tcW w:w="236" w:type="dxa"/>
            <w:shd w:val="clear" w:color="auto" w:fill="FFFFFF"/>
          </w:tcPr>
          <w:p w:rsidR="00F06C07" w:rsidRPr="00CE483E" w:rsidRDefault="00F06C07" w:rsidP="00C71B9E">
            <w:pPr>
              <w:spacing w:before="120" w:after="0" w:line="240" w:lineRule="auto"/>
              <w:jc w:val="both"/>
              <w:rPr>
                <w:rFonts w:cs="Arial"/>
                <w:color w:val="000000"/>
              </w:rPr>
            </w:pPr>
          </w:p>
        </w:tc>
        <w:tc>
          <w:tcPr>
            <w:tcW w:w="9304" w:type="dxa"/>
            <w:shd w:val="clear" w:color="auto" w:fill="FFFFFF"/>
          </w:tcPr>
          <w:p w:rsidR="00F06C07" w:rsidRPr="00BC22EF" w:rsidRDefault="00F06C07" w:rsidP="00C71B9E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Требования к минимальной документации определены в заказной спецификации/заказе на поставку. </w:t>
            </w:r>
          </w:p>
        </w:tc>
      </w:tr>
      <w:tr w:rsidR="00F06C07" w:rsidRPr="00BC22EF" w:rsidTr="008C6EF0">
        <w:trPr>
          <w:gridAfter w:val="1"/>
          <w:wAfter w:w="102" w:type="dxa"/>
        </w:trPr>
        <w:tc>
          <w:tcPr>
            <w:tcW w:w="236" w:type="dxa"/>
            <w:shd w:val="clear" w:color="auto" w:fill="FFFFFF"/>
          </w:tcPr>
          <w:p w:rsidR="00F06C07" w:rsidRPr="00CE483E" w:rsidRDefault="00F06C07" w:rsidP="00C71B9E">
            <w:pPr>
              <w:spacing w:before="120" w:after="0" w:line="240" w:lineRule="auto"/>
              <w:jc w:val="both"/>
              <w:rPr>
                <w:rFonts w:cs="Arial"/>
                <w:color w:val="000000"/>
              </w:rPr>
            </w:pPr>
          </w:p>
        </w:tc>
        <w:tc>
          <w:tcPr>
            <w:tcW w:w="9304" w:type="dxa"/>
            <w:shd w:val="clear" w:color="auto" w:fill="FFFFFF"/>
          </w:tcPr>
          <w:p w:rsidR="00251867" w:rsidRPr="008C6EF0" w:rsidRDefault="00F06C07" w:rsidP="00C71B9E">
            <w:pPr>
              <w:keepNext/>
              <w:widowControl w:val="0"/>
              <w:tabs>
                <w:tab w:val="left" w:pos="709"/>
                <w:tab w:val="left" w:pos="2880"/>
                <w:tab w:val="left" w:pos="3600"/>
                <w:tab w:val="left" w:pos="442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0" w:line="240" w:lineRule="auto"/>
              <w:ind w:right="34"/>
              <w:jc w:val="both"/>
              <w:outlineLv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Содержание и формат производственных процедур, процедуры контроля качества Подрядчика, расчеты, отчеты, </w:t>
            </w:r>
            <w:r w:rsidR="009230BA">
              <w:rPr>
                <w:rFonts w:ascii="Arial" w:hAnsi="Arial" w:cs="Arial"/>
                <w:color w:val="000000"/>
              </w:rPr>
              <w:t>опросные листы</w:t>
            </w:r>
            <w:r>
              <w:rPr>
                <w:rFonts w:ascii="Arial" w:hAnsi="Arial" w:cs="Arial"/>
                <w:color w:val="000000"/>
              </w:rPr>
              <w:t xml:space="preserve"> и </w:t>
            </w:r>
            <w:r w:rsidR="009230BA">
              <w:rPr>
                <w:rFonts w:ascii="Arial" w:hAnsi="Arial" w:cs="Arial"/>
                <w:color w:val="000000"/>
              </w:rPr>
              <w:t>чертежи</w:t>
            </w:r>
            <w:r>
              <w:rPr>
                <w:rFonts w:ascii="Arial" w:hAnsi="Arial" w:cs="Arial"/>
                <w:color w:val="000000"/>
              </w:rPr>
              <w:t>, включая те, что принадлежат Субподрядчикам, должны быть оформлены в соответствии с требованиями, указанными в заказной спецификации/заказе на поставку.</w:t>
            </w:r>
          </w:p>
        </w:tc>
      </w:tr>
    </w:tbl>
    <w:p w:rsidR="000B6543" w:rsidRDefault="000B6543" w:rsidP="000B6543">
      <w:pPr>
        <w:pStyle w:val="1"/>
        <w:keepNext w:val="0"/>
        <w:numPr>
          <w:ilvl w:val="0"/>
          <w:numId w:val="7"/>
        </w:numPr>
        <w:spacing w:before="240" w:after="120"/>
        <w:ind w:left="993" w:hanging="993"/>
        <w:rPr>
          <w:rFonts w:ascii="Arial" w:hAnsi="Arial" w:cs="Arial"/>
          <w:color w:val="1F497D" w:themeColor="text2"/>
          <w:sz w:val="28"/>
          <w:szCs w:val="22"/>
          <w:lang w:val="ru-RU"/>
        </w:rPr>
      </w:pPr>
      <w:r>
        <w:rPr>
          <w:rFonts w:ascii="Arial" w:hAnsi="Arial" w:cs="Arial"/>
          <w:color w:val="1F497D" w:themeColor="text2"/>
          <w:sz w:val="28"/>
          <w:szCs w:val="22"/>
          <w:lang w:val="ru-RU"/>
        </w:rPr>
        <w:t>Приложения:</w:t>
      </w:r>
    </w:p>
    <w:p w:rsidR="000B6543" w:rsidRDefault="000B6543" w:rsidP="000B6543">
      <w:pPr>
        <w:pStyle w:val="Text1"/>
        <w:rPr>
          <w:lang w:val="ru-RU"/>
        </w:rPr>
      </w:pPr>
      <w:r>
        <w:rPr>
          <w:lang w:val="ru-RU"/>
        </w:rPr>
        <w:t>- Приложение №1 – План инспекций и испытаний (форма);</w:t>
      </w:r>
    </w:p>
    <w:p w:rsidR="000B6543" w:rsidRPr="000B6543" w:rsidRDefault="000B6543" w:rsidP="000B6543">
      <w:pPr>
        <w:pStyle w:val="Text1"/>
        <w:rPr>
          <w:lang w:val="ru-RU"/>
        </w:rPr>
      </w:pPr>
      <w:r>
        <w:rPr>
          <w:lang w:val="ru-RU"/>
        </w:rPr>
        <w:t>- Приложение №2 - Уведомление об инспекции (форма).</w:t>
      </w:r>
    </w:p>
    <w:p w:rsidR="000B6543" w:rsidRPr="0003357D" w:rsidRDefault="000B6543" w:rsidP="00E007EC">
      <w:pPr>
        <w:spacing w:after="0" w:line="240" w:lineRule="auto"/>
        <w:rPr>
          <w:rFonts w:ascii="Arial" w:eastAsia="Times New Roman" w:hAnsi="Arial" w:cs="Arial"/>
          <w:b/>
        </w:rPr>
      </w:pPr>
    </w:p>
    <w:p w:rsidR="005301E7" w:rsidRDefault="0093185A" w:rsidP="00E007EC">
      <w:pPr>
        <w:spacing w:after="0" w:line="240" w:lineRule="auto"/>
        <w:jc w:val="center"/>
        <w:rPr>
          <w:rFonts w:ascii="Arial" w:eastAsia="Times New Roman" w:hAnsi="Arial" w:cs="Arial"/>
        </w:rPr>
      </w:pPr>
      <w:r w:rsidRPr="0093185A">
        <w:rPr>
          <w:rFonts w:ascii="Arial" w:eastAsia="Times New Roman" w:hAnsi="Arial" w:cs="Arial"/>
          <w:lang w:val="en-US"/>
        </w:rPr>
        <w:t>[</w:t>
      </w:r>
      <w:r w:rsidRPr="0093185A">
        <w:rPr>
          <w:rFonts w:ascii="Arial" w:eastAsia="Times New Roman" w:hAnsi="Arial" w:cs="Arial"/>
        </w:rPr>
        <w:t>КОНЕЦ</w:t>
      </w:r>
      <w:r w:rsidRPr="0093185A">
        <w:rPr>
          <w:rFonts w:ascii="Arial" w:eastAsia="Times New Roman" w:hAnsi="Arial" w:cs="Arial"/>
          <w:lang w:val="en-US"/>
        </w:rPr>
        <w:t xml:space="preserve"> </w:t>
      </w:r>
      <w:r w:rsidRPr="0093185A">
        <w:rPr>
          <w:rFonts w:ascii="Arial" w:eastAsia="Times New Roman" w:hAnsi="Arial" w:cs="Arial"/>
        </w:rPr>
        <w:t>ДОКУМЕНТА</w:t>
      </w:r>
      <w:r w:rsidRPr="0093185A">
        <w:rPr>
          <w:rFonts w:ascii="Arial" w:eastAsia="Times New Roman" w:hAnsi="Arial" w:cs="Arial"/>
          <w:lang w:val="en-US"/>
        </w:rPr>
        <w:t>]</w:t>
      </w:r>
    </w:p>
    <w:p w:rsidR="008C6EF0" w:rsidRPr="008C6EF0" w:rsidRDefault="008C6EF0" w:rsidP="00E007EC">
      <w:pPr>
        <w:spacing w:after="0" w:line="240" w:lineRule="auto"/>
        <w:jc w:val="center"/>
        <w:rPr>
          <w:rFonts w:ascii="Arial" w:eastAsia="Times New Roman" w:hAnsi="Arial" w:cs="Arial"/>
        </w:rPr>
      </w:pPr>
    </w:p>
    <w:tbl>
      <w:tblPr>
        <w:tblStyle w:val="5"/>
        <w:tblW w:w="9360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6"/>
        <w:gridCol w:w="2364"/>
        <w:gridCol w:w="540"/>
        <w:gridCol w:w="1987"/>
        <w:gridCol w:w="2423"/>
      </w:tblGrid>
      <w:tr w:rsidR="00103C96" w:rsidRPr="00BC22EF" w:rsidTr="00C40543">
        <w:tc>
          <w:tcPr>
            <w:tcW w:w="4410" w:type="dxa"/>
            <w:gridSpan w:val="2"/>
          </w:tcPr>
          <w:p w:rsidR="00103C96" w:rsidRPr="00045986" w:rsidRDefault="00103C96" w:rsidP="008C6EF0">
            <w:pPr>
              <w:rPr>
                <w:rFonts w:cs="Arial"/>
                <w:b/>
                <w:sz w:val="24"/>
                <w:szCs w:val="20"/>
              </w:rPr>
            </w:pPr>
            <w:r w:rsidRPr="00BC22EF">
              <w:rPr>
                <w:rFonts w:cs="Arial"/>
                <w:b/>
                <w:sz w:val="24"/>
                <w:szCs w:val="20"/>
              </w:rPr>
              <w:t>ГЕНПОДРЯДЧИК</w:t>
            </w:r>
          </w:p>
        </w:tc>
        <w:tc>
          <w:tcPr>
            <w:tcW w:w="540" w:type="dxa"/>
          </w:tcPr>
          <w:p w:rsidR="00103C96" w:rsidRPr="00BC22EF" w:rsidRDefault="00103C96" w:rsidP="00E007EC">
            <w:pPr>
              <w:keepNext/>
              <w:spacing w:before="240" w:after="60"/>
              <w:outlineLvl w:val="2"/>
              <w:rPr>
                <w:rFonts w:cs="Arial"/>
                <w:b/>
                <w:bCs/>
                <w:sz w:val="24"/>
                <w:szCs w:val="26"/>
                <w:lang w:val="en-US"/>
              </w:rPr>
            </w:pPr>
          </w:p>
        </w:tc>
        <w:tc>
          <w:tcPr>
            <w:tcW w:w="4410" w:type="dxa"/>
            <w:gridSpan w:val="2"/>
          </w:tcPr>
          <w:p w:rsidR="00103C96" w:rsidRPr="00BC22EF" w:rsidRDefault="00103C96" w:rsidP="008C6EF0">
            <w:pPr>
              <w:rPr>
                <w:rFonts w:cs="Arial"/>
                <w:b/>
                <w:sz w:val="24"/>
                <w:szCs w:val="20"/>
                <w:lang w:val="en-US"/>
              </w:rPr>
            </w:pPr>
            <w:r w:rsidRPr="00BC22EF">
              <w:rPr>
                <w:rFonts w:cs="Arial"/>
                <w:b/>
                <w:sz w:val="24"/>
                <w:szCs w:val="20"/>
              </w:rPr>
              <w:t>П</w:t>
            </w:r>
            <w:r w:rsidR="008C6EF0">
              <w:rPr>
                <w:rFonts w:cs="Arial"/>
                <w:b/>
                <w:sz w:val="24"/>
                <w:szCs w:val="20"/>
              </w:rPr>
              <w:t>ОСТАВЩИК</w:t>
            </w:r>
          </w:p>
        </w:tc>
      </w:tr>
      <w:tr w:rsidR="00103C96" w:rsidRPr="00BC22EF" w:rsidTr="00C40543">
        <w:tc>
          <w:tcPr>
            <w:tcW w:w="2046" w:type="dxa"/>
          </w:tcPr>
          <w:p w:rsidR="00103C96" w:rsidRPr="00BC22EF" w:rsidRDefault="00103C96" w:rsidP="00E007EC">
            <w:pPr>
              <w:keepNext/>
              <w:spacing w:before="240" w:after="60"/>
              <w:outlineLvl w:val="2"/>
              <w:rPr>
                <w:rFonts w:cs="Arial"/>
                <w:bCs/>
                <w:szCs w:val="26"/>
                <w:lang w:val="en-US"/>
              </w:rPr>
            </w:pPr>
            <w:r w:rsidRPr="00BC22EF">
              <w:rPr>
                <w:rFonts w:cs="Arial"/>
                <w:bCs/>
                <w:szCs w:val="26"/>
              </w:rPr>
              <w:t>ФИО</w:t>
            </w:r>
            <w:r w:rsidRPr="00BC22EF">
              <w:rPr>
                <w:rFonts w:cs="Arial"/>
                <w:bCs/>
                <w:szCs w:val="26"/>
                <w:lang w:val="en-US"/>
              </w:rPr>
              <w:t xml:space="preserve">: </w:t>
            </w:r>
          </w:p>
        </w:tc>
        <w:tc>
          <w:tcPr>
            <w:tcW w:w="2364" w:type="dxa"/>
            <w:tcBorders>
              <w:bottom w:val="single" w:sz="4" w:space="0" w:color="auto"/>
            </w:tcBorders>
          </w:tcPr>
          <w:p w:rsidR="00103C96" w:rsidRPr="00BC22EF" w:rsidRDefault="00103C96" w:rsidP="00E007EC">
            <w:pPr>
              <w:keepNext/>
              <w:spacing w:before="240" w:after="60"/>
              <w:outlineLvl w:val="2"/>
              <w:rPr>
                <w:rFonts w:cs="Arial"/>
                <w:bCs/>
                <w:szCs w:val="26"/>
                <w:lang w:val="en-US"/>
              </w:rPr>
            </w:pPr>
          </w:p>
        </w:tc>
        <w:tc>
          <w:tcPr>
            <w:tcW w:w="540" w:type="dxa"/>
          </w:tcPr>
          <w:p w:rsidR="00103C96" w:rsidRPr="00BC22EF" w:rsidRDefault="00103C96" w:rsidP="00E007EC">
            <w:pPr>
              <w:keepNext/>
              <w:spacing w:before="240" w:after="60"/>
              <w:outlineLvl w:val="2"/>
              <w:rPr>
                <w:rFonts w:cs="Arial"/>
                <w:bCs/>
                <w:szCs w:val="26"/>
                <w:lang w:val="en-US"/>
              </w:rPr>
            </w:pPr>
          </w:p>
        </w:tc>
        <w:tc>
          <w:tcPr>
            <w:tcW w:w="1987" w:type="dxa"/>
          </w:tcPr>
          <w:p w:rsidR="00103C96" w:rsidRPr="00BC22EF" w:rsidRDefault="00103C96" w:rsidP="00E007EC">
            <w:pPr>
              <w:keepNext/>
              <w:spacing w:before="240" w:after="60"/>
              <w:outlineLvl w:val="2"/>
              <w:rPr>
                <w:rFonts w:cs="Arial"/>
                <w:bCs/>
                <w:szCs w:val="26"/>
                <w:lang w:val="en-US"/>
              </w:rPr>
            </w:pPr>
            <w:r w:rsidRPr="00BC22EF">
              <w:rPr>
                <w:rFonts w:cs="Arial"/>
                <w:bCs/>
                <w:szCs w:val="26"/>
              </w:rPr>
              <w:t>ФИО:</w:t>
            </w:r>
            <w:r w:rsidRPr="00BC22EF">
              <w:rPr>
                <w:rFonts w:cs="Arial"/>
                <w:bCs/>
                <w:szCs w:val="26"/>
                <w:lang w:val="en-US"/>
              </w:rPr>
              <w:t xml:space="preserve"> </w:t>
            </w:r>
          </w:p>
        </w:tc>
        <w:tc>
          <w:tcPr>
            <w:tcW w:w="2423" w:type="dxa"/>
            <w:tcBorders>
              <w:bottom w:val="single" w:sz="4" w:space="0" w:color="auto"/>
            </w:tcBorders>
          </w:tcPr>
          <w:p w:rsidR="00103C96" w:rsidRPr="00BC22EF" w:rsidRDefault="00103C96" w:rsidP="00E007EC">
            <w:pPr>
              <w:keepNext/>
              <w:spacing w:before="240" w:after="60"/>
              <w:outlineLvl w:val="2"/>
              <w:rPr>
                <w:rFonts w:cs="Arial"/>
                <w:bCs/>
                <w:szCs w:val="26"/>
                <w:lang w:val="en-US"/>
              </w:rPr>
            </w:pPr>
          </w:p>
        </w:tc>
      </w:tr>
      <w:tr w:rsidR="00103C96" w:rsidRPr="00BC22EF" w:rsidTr="00C40543">
        <w:tc>
          <w:tcPr>
            <w:tcW w:w="2046" w:type="dxa"/>
          </w:tcPr>
          <w:p w:rsidR="00103C96" w:rsidRPr="00BC22EF" w:rsidRDefault="00103C96" w:rsidP="00E007EC">
            <w:pPr>
              <w:keepNext/>
              <w:spacing w:before="240" w:after="60"/>
              <w:outlineLvl w:val="2"/>
              <w:rPr>
                <w:rFonts w:cs="Arial"/>
                <w:bCs/>
                <w:szCs w:val="26"/>
              </w:rPr>
            </w:pPr>
            <w:r w:rsidRPr="00BC22EF">
              <w:rPr>
                <w:rFonts w:cs="Arial"/>
                <w:bCs/>
                <w:szCs w:val="26"/>
              </w:rPr>
              <w:t xml:space="preserve">Подпись: </w:t>
            </w:r>
          </w:p>
        </w:tc>
        <w:tc>
          <w:tcPr>
            <w:tcW w:w="2364" w:type="dxa"/>
            <w:tcBorders>
              <w:top w:val="single" w:sz="4" w:space="0" w:color="auto"/>
              <w:bottom w:val="single" w:sz="4" w:space="0" w:color="auto"/>
            </w:tcBorders>
          </w:tcPr>
          <w:p w:rsidR="00103C96" w:rsidRPr="00BC22EF" w:rsidRDefault="00103C96" w:rsidP="00E007EC">
            <w:pPr>
              <w:keepNext/>
              <w:spacing w:before="240" w:after="60"/>
              <w:outlineLvl w:val="2"/>
              <w:rPr>
                <w:rFonts w:cs="Arial"/>
                <w:bCs/>
                <w:szCs w:val="26"/>
                <w:lang w:val="en-US"/>
              </w:rPr>
            </w:pPr>
          </w:p>
        </w:tc>
        <w:tc>
          <w:tcPr>
            <w:tcW w:w="540" w:type="dxa"/>
          </w:tcPr>
          <w:p w:rsidR="00103C96" w:rsidRPr="00BC22EF" w:rsidRDefault="00103C96" w:rsidP="00E007EC">
            <w:pPr>
              <w:keepNext/>
              <w:spacing w:before="240" w:after="60"/>
              <w:outlineLvl w:val="2"/>
              <w:rPr>
                <w:rFonts w:cs="Arial"/>
                <w:bCs/>
                <w:szCs w:val="26"/>
                <w:lang w:val="en-US"/>
              </w:rPr>
            </w:pPr>
          </w:p>
        </w:tc>
        <w:tc>
          <w:tcPr>
            <w:tcW w:w="1987" w:type="dxa"/>
          </w:tcPr>
          <w:p w:rsidR="00103C96" w:rsidRPr="00BC22EF" w:rsidRDefault="00103C96" w:rsidP="00E007EC">
            <w:pPr>
              <w:keepNext/>
              <w:spacing w:before="240" w:after="60"/>
              <w:outlineLvl w:val="2"/>
              <w:rPr>
                <w:rFonts w:cs="Arial"/>
                <w:bCs/>
                <w:szCs w:val="26"/>
              </w:rPr>
            </w:pPr>
            <w:r w:rsidRPr="00BC22EF">
              <w:rPr>
                <w:rFonts w:cs="Arial"/>
                <w:bCs/>
                <w:szCs w:val="26"/>
              </w:rPr>
              <w:t xml:space="preserve">Подпись: </w:t>
            </w:r>
          </w:p>
        </w:tc>
        <w:tc>
          <w:tcPr>
            <w:tcW w:w="2423" w:type="dxa"/>
            <w:tcBorders>
              <w:top w:val="single" w:sz="4" w:space="0" w:color="auto"/>
              <w:bottom w:val="single" w:sz="4" w:space="0" w:color="auto"/>
            </w:tcBorders>
          </w:tcPr>
          <w:p w:rsidR="00103C96" w:rsidRPr="00BC22EF" w:rsidRDefault="00103C96" w:rsidP="00E007EC">
            <w:pPr>
              <w:keepNext/>
              <w:spacing w:before="240" w:after="60"/>
              <w:outlineLvl w:val="2"/>
              <w:rPr>
                <w:rFonts w:cs="Arial"/>
                <w:bCs/>
                <w:szCs w:val="26"/>
                <w:lang w:val="en-US"/>
              </w:rPr>
            </w:pPr>
          </w:p>
        </w:tc>
      </w:tr>
    </w:tbl>
    <w:p w:rsidR="005301E7" w:rsidRPr="00BC22EF" w:rsidRDefault="005301E7" w:rsidP="00E007E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en-US"/>
        </w:rPr>
      </w:pPr>
    </w:p>
    <w:p w:rsidR="002157C8" w:rsidRPr="00BC22EF" w:rsidRDefault="002157C8" w:rsidP="00E007EC">
      <w:pPr>
        <w:spacing w:line="240" w:lineRule="auto"/>
        <w:rPr>
          <w:rFonts w:ascii="Arial" w:hAnsi="Arial" w:cs="Arial"/>
        </w:rPr>
      </w:pPr>
    </w:p>
    <w:sectPr w:rsidR="002157C8" w:rsidRPr="00BC22EF" w:rsidSect="00AE3C1D">
      <w:headerReference w:type="default" r:id="rId13"/>
      <w:footerReference w:type="default" r:id="rId14"/>
      <w:pgSz w:w="11906" w:h="16838"/>
      <w:pgMar w:top="1134" w:right="851" w:bottom="216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83E" w:rsidRDefault="00CE483E" w:rsidP="002157C8">
      <w:pPr>
        <w:spacing w:after="0" w:line="240" w:lineRule="auto"/>
      </w:pPr>
      <w:r>
        <w:separator/>
      </w:r>
    </w:p>
  </w:endnote>
  <w:endnote w:type="continuationSeparator" w:id="0">
    <w:p w:rsidR="00CE483E" w:rsidRDefault="00CE483E" w:rsidP="00215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M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83E" w:rsidRPr="00391B6B" w:rsidRDefault="00CE483E" w:rsidP="00E97E4E">
    <w:pPr>
      <w:pStyle w:val="ac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КОНФИДЕНЦИАЛЬНО </w: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Pr="00391B6B">
      <w:rPr>
        <w:rFonts w:ascii="Arial" w:hAnsi="Arial" w:cs="Arial"/>
        <w:sz w:val="18"/>
        <w:szCs w:val="18"/>
      </w:rPr>
      <w:t xml:space="preserve">Страница: </w:t>
    </w:r>
    <w:r w:rsidRPr="00391B6B">
      <w:rPr>
        <w:rFonts w:ascii="Arial" w:hAnsi="Arial" w:cs="Arial"/>
        <w:b/>
        <w:sz w:val="18"/>
        <w:szCs w:val="18"/>
      </w:rPr>
      <w:fldChar w:fldCharType="begin"/>
    </w:r>
    <w:r w:rsidRPr="00391B6B">
      <w:rPr>
        <w:rFonts w:ascii="Arial" w:hAnsi="Arial" w:cs="Arial"/>
        <w:b/>
        <w:sz w:val="18"/>
        <w:szCs w:val="18"/>
      </w:rPr>
      <w:instrText xml:space="preserve"> PAGE </w:instrText>
    </w:r>
    <w:r w:rsidRPr="00391B6B">
      <w:rPr>
        <w:rFonts w:ascii="Arial" w:hAnsi="Arial" w:cs="Arial"/>
        <w:b/>
        <w:sz w:val="18"/>
        <w:szCs w:val="18"/>
      </w:rPr>
      <w:fldChar w:fldCharType="separate"/>
    </w:r>
    <w:r w:rsidR="00AF4A44">
      <w:rPr>
        <w:rFonts w:ascii="Arial" w:hAnsi="Arial" w:cs="Arial"/>
        <w:b/>
        <w:noProof/>
        <w:sz w:val="18"/>
        <w:szCs w:val="18"/>
      </w:rPr>
      <w:t>1</w:t>
    </w:r>
    <w:r w:rsidRPr="00391B6B">
      <w:rPr>
        <w:rFonts w:ascii="Arial" w:hAnsi="Arial" w:cs="Arial"/>
        <w:b/>
        <w:sz w:val="18"/>
        <w:szCs w:val="18"/>
      </w:rPr>
      <w:fldChar w:fldCharType="end"/>
    </w:r>
    <w:r w:rsidRPr="00391B6B">
      <w:rPr>
        <w:rFonts w:ascii="Arial" w:hAnsi="Arial" w:cs="Arial"/>
        <w:b/>
        <w:sz w:val="18"/>
        <w:szCs w:val="18"/>
      </w:rPr>
      <w:t xml:space="preserve"> - </w:t>
    </w:r>
    <w:r w:rsidRPr="00391B6B">
      <w:rPr>
        <w:rFonts w:ascii="Arial" w:hAnsi="Arial" w:cs="Arial"/>
        <w:b/>
        <w:sz w:val="18"/>
        <w:szCs w:val="18"/>
      </w:rPr>
      <w:fldChar w:fldCharType="begin"/>
    </w:r>
    <w:r w:rsidRPr="00391B6B">
      <w:rPr>
        <w:rFonts w:ascii="Arial" w:hAnsi="Arial" w:cs="Arial"/>
        <w:b/>
        <w:sz w:val="18"/>
        <w:szCs w:val="18"/>
      </w:rPr>
      <w:instrText xml:space="preserve"> NUMPAGES </w:instrText>
    </w:r>
    <w:r w:rsidRPr="00391B6B">
      <w:rPr>
        <w:rFonts w:ascii="Arial" w:hAnsi="Arial" w:cs="Arial"/>
        <w:b/>
        <w:sz w:val="18"/>
        <w:szCs w:val="18"/>
      </w:rPr>
      <w:fldChar w:fldCharType="separate"/>
    </w:r>
    <w:r w:rsidR="00AF4A44">
      <w:rPr>
        <w:rFonts w:ascii="Arial" w:hAnsi="Arial" w:cs="Arial"/>
        <w:b/>
        <w:noProof/>
        <w:sz w:val="18"/>
        <w:szCs w:val="18"/>
      </w:rPr>
      <w:t>17</w:t>
    </w:r>
    <w:r w:rsidRPr="00391B6B">
      <w:rPr>
        <w:rFonts w:ascii="Arial" w:hAnsi="Arial" w:cs="Arial"/>
        <w:b/>
        <w:noProof/>
        <w:sz w:val="18"/>
        <w:szCs w:val="18"/>
      </w:rPr>
      <w:fldChar w:fldCharType="end"/>
    </w:r>
    <w:r w:rsidRPr="00391B6B">
      <w:rPr>
        <w:rFonts w:ascii="Arial" w:hAnsi="Arial" w:cs="Arial"/>
        <w:sz w:val="18"/>
        <w:szCs w:val="18"/>
      </w:rPr>
      <w:tab/>
    </w:r>
  </w:p>
  <w:p w:rsidR="00CE483E" w:rsidRPr="00391B6B" w:rsidRDefault="00CE483E" w:rsidP="00E97E4E">
    <w:pPr>
      <w:pStyle w:val="ac"/>
      <w:rPr>
        <w:rFonts w:ascii="Arial" w:hAnsi="Arial" w:cs="Arial"/>
        <w:sz w:val="18"/>
        <w:szCs w:val="18"/>
      </w:rPr>
    </w:pPr>
  </w:p>
  <w:p w:rsidR="00CE483E" w:rsidRPr="00391B6B" w:rsidRDefault="00CE483E" w:rsidP="00E97E4E">
    <w:pPr>
      <w:pStyle w:val="ac"/>
      <w:rPr>
        <w:rFonts w:ascii="Arial" w:hAnsi="Arial" w:cs="Arial"/>
        <w:sz w:val="18"/>
        <w:szCs w:val="18"/>
      </w:rPr>
    </w:pPr>
  </w:p>
  <w:p w:rsidR="00CE483E" w:rsidRPr="00391B6B" w:rsidRDefault="00CE483E" w:rsidP="002157C8">
    <w:pPr>
      <w:pStyle w:val="ac"/>
      <w:jc w:val="center"/>
      <w:rPr>
        <w:rFonts w:ascii="Arial" w:hAnsi="Arial" w:cs="Arial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83E" w:rsidRDefault="00CE483E" w:rsidP="002157C8">
      <w:pPr>
        <w:spacing w:after="0" w:line="240" w:lineRule="auto"/>
      </w:pPr>
      <w:r>
        <w:separator/>
      </w:r>
    </w:p>
  </w:footnote>
  <w:footnote w:type="continuationSeparator" w:id="0">
    <w:p w:rsidR="00CE483E" w:rsidRDefault="00CE483E" w:rsidP="00215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4"/>
      <w:tblW w:w="924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43"/>
      <w:gridCol w:w="1932"/>
      <w:gridCol w:w="699"/>
      <w:gridCol w:w="753"/>
      <w:gridCol w:w="1318"/>
    </w:tblGrid>
    <w:tr w:rsidR="00CE483E" w:rsidRPr="00C80A1F" w:rsidTr="000B6543">
      <w:trPr>
        <w:trHeight w:val="1273"/>
      </w:trPr>
      <w:tc>
        <w:tcPr>
          <w:tcW w:w="4543" w:type="dxa"/>
        </w:tcPr>
        <w:p w:rsidR="00CE483E" w:rsidRPr="007C6779" w:rsidRDefault="00CE483E" w:rsidP="00401EB9">
          <w:pPr>
            <w:rPr>
              <w:rFonts w:ascii="Arial" w:hAnsi="Arial"/>
              <w:b/>
              <w:color w:val="1F497D"/>
            </w:rPr>
          </w:pPr>
        </w:p>
        <w:p w:rsidR="00CE483E" w:rsidRPr="00CD3BA6" w:rsidRDefault="00CE483E" w:rsidP="00401EB9">
          <w:pPr>
            <w:rPr>
              <w:rFonts w:ascii="Arial" w:hAnsi="Arial"/>
              <w:b/>
              <w:color w:val="1F497D"/>
            </w:rPr>
          </w:pPr>
          <w:r w:rsidRPr="00CD3BA6">
            <w:rPr>
              <w:rFonts w:ascii="Arial" w:hAnsi="Arial"/>
              <w:b/>
              <w:color w:val="1F497D"/>
            </w:rPr>
            <w:t>Проект по строительству АГПЗ</w:t>
          </w:r>
        </w:p>
        <w:p w:rsidR="00CE483E" w:rsidRPr="00EC650B" w:rsidRDefault="00CE483E" w:rsidP="00401EB9">
          <w:pPr>
            <w:rPr>
              <w:rFonts w:ascii="Arial" w:hAnsi="Arial" w:cs="Arial"/>
              <w:b/>
              <w:color w:val="1F497D"/>
            </w:rPr>
          </w:pPr>
        </w:p>
      </w:tc>
      <w:tc>
        <w:tcPr>
          <w:tcW w:w="4702" w:type="dxa"/>
          <w:gridSpan w:val="4"/>
        </w:tcPr>
        <w:p w:rsidR="00CE483E" w:rsidRDefault="000B6543" w:rsidP="00401EB9">
          <w:pPr>
            <w:jc w:val="right"/>
            <w:rPr>
              <w:rFonts w:ascii="Arial" w:hAnsi="Arial" w:cs="Arial"/>
              <w:color w:val="1F497D"/>
            </w:rPr>
          </w:pPr>
          <w:r>
            <w:rPr>
              <w:rFonts w:ascii="Arial" w:hAnsi="Arial" w:cs="Arial"/>
              <w:color w:val="1F497D"/>
            </w:rPr>
            <w:t>Приложение №</w:t>
          </w:r>
          <w:r w:rsidR="008C6EF0">
            <w:rPr>
              <w:rFonts w:ascii="Arial" w:hAnsi="Arial" w:cs="Arial"/>
              <w:color w:val="1F497D"/>
            </w:rPr>
            <w:t>5</w:t>
          </w:r>
        </w:p>
        <w:p w:rsidR="000B6543" w:rsidRDefault="000B6543" w:rsidP="00401EB9">
          <w:pPr>
            <w:jc w:val="right"/>
            <w:rPr>
              <w:rFonts w:ascii="Arial" w:hAnsi="Arial" w:cs="Arial"/>
              <w:color w:val="1F497D"/>
            </w:rPr>
          </w:pPr>
          <w:r>
            <w:rPr>
              <w:rFonts w:ascii="Arial" w:hAnsi="Arial" w:cs="Arial"/>
              <w:color w:val="1F497D"/>
            </w:rPr>
            <w:t>к Договору  №_______________</w:t>
          </w:r>
        </w:p>
        <w:p w:rsidR="000B6543" w:rsidRPr="007C6779" w:rsidRDefault="000B6543" w:rsidP="00401EB9">
          <w:pPr>
            <w:jc w:val="right"/>
            <w:rPr>
              <w:rFonts w:ascii="Arial" w:hAnsi="Arial" w:cs="Arial"/>
              <w:color w:val="1F497D"/>
            </w:rPr>
          </w:pPr>
          <w:r>
            <w:rPr>
              <w:rFonts w:ascii="Arial" w:hAnsi="Arial" w:cs="Arial"/>
              <w:color w:val="1F497D"/>
            </w:rPr>
            <w:t>от «____»___________20__г.</w:t>
          </w:r>
        </w:p>
      </w:tc>
    </w:tr>
    <w:tr w:rsidR="00CE483E" w:rsidRPr="00D216E3" w:rsidTr="000B6543">
      <w:trPr>
        <w:trHeight w:val="279"/>
      </w:trPr>
      <w:tc>
        <w:tcPr>
          <w:tcW w:w="4543" w:type="dxa"/>
        </w:tcPr>
        <w:p w:rsidR="00CE483E" w:rsidRPr="007C6779" w:rsidRDefault="00CE483E" w:rsidP="00586737">
          <w:pPr>
            <w:rPr>
              <w:rFonts w:ascii="Arial" w:hAnsi="Arial" w:cs="Arial"/>
              <w:b/>
              <w:color w:val="1F497D"/>
            </w:rPr>
          </w:pPr>
        </w:p>
      </w:tc>
      <w:tc>
        <w:tcPr>
          <w:tcW w:w="1932" w:type="dxa"/>
          <w:vAlign w:val="bottom"/>
        </w:tcPr>
        <w:p w:rsidR="00CE483E" w:rsidRPr="00EC650B" w:rsidRDefault="00CE483E" w:rsidP="00586737">
          <w:pPr>
            <w:jc w:val="right"/>
            <w:rPr>
              <w:rFonts w:ascii="Arial" w:hAnsi="Arial" w:cs="Arial"/>
              <w:b/>
              <w:color w:val="1F497D"/>
            </w:rPr>
          </w:pPr>
        </w:p>
      </w:tc>
      <w:tc>
        <w:tcPr>
          <w:tcW w:w="699" w:type="dxa"/>
          <w:vAlign w:val="bottom"/>
        </w:tcPr>
        <w:p w:rsidR="00CE483E" w:rsidRPr="004E52F5" w:rsidRDefault="00CE483E" w:rsidP="00586737">
          <w:pPr>
            <w:jc w:val="center"/>
            <w:rPr>
              <w:rFonts w:ascii="Arial" w:hAnsi="Arial" w:cs="Arial"/>
              <w:b/>
              <w:color w:val="1F497D"/>
            </w:rPr>
          </w:pPr>
        </w:p>
      </w:tc>
      <w:tc>
        <w:tcPr>
          <w:tcW w:w="753" w:type="dxa"/>
          <w:vAlign w:val="bottom"/>
        </w:tcPr>
        <w:p w:rsidR="00CE483E" w:rsidRPr="00EC650B" w:rsidRDefault="00CE483E" w:rsidP="00586737">
          <w:pPr>
            <w:jc w:val="right"/>
            <w:rPr>
              <w:rFonts w:ascii="Arial" w:hAnsi="Arial" w:cs="Arial"/>
              <w:b/>
              <w:color w:val="1F497D"/>
            </w:rPr>
          </w:pPr>
        </w:p>
      </w:tc>
      <w:tc>
        <w:tcPr>
          <w:tcW w:w="1318" w:type="dxa"/>
          <w:vAlign w:val="bottom"/>
        </w:tcPr>
        <w:p w:rsidR="00CE483E" w:rsidRPr="00EC650B" w:rsidRDefault="00CE483E" w:rsidP="00586737">
          <w:pPr>
            <w:jc w:val="center"/>
            <w:rPr>
              <w:rFonts w:ascii="Arial" w:hAnsi="Arial" w:cs="Arial"/>
              <w:b/>
              <w:color w:val="1F497D"/>
            </w:rPr>
          </w:pPr>
        </w:p>
      </w:tc>
    </w:tr>
  </w:tbl>
  <w:p w:rsidR="00CE483E" w:rsidRPr="001F50F7" w:rsidRDefault="00CE483E" w:rsidP="00E52A1C">
    <w:pPr>
      <w:pStyle w:val="aa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876CF3" wp14:editId="2E6B8BA8">
              <wp:simplePos x="0" y="0"/>
              <wp:positionH relativeFrom="column">
                <wp:posOffset>-282575</wp:posOffset>
              </wp:positionH>
              <wp:positionV relativeFrom="paragraph">
                <wp:posOffset>3810</wp:posOffset>
              </wp:positionV>
              <wp:extent cx="6254115" cy="553085"/>
              <wp:effectExtent l="0" t="0" r="13335" b="18415"/>
              <wp:wrapNone/>
              <wp:docPr id="3" name="Полилиния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254115" cy="553085"/>
                      </a:xfrm>
                      <a:custGeom>
                        <a:avLst/>
                        <a:gdLst>
                          <a:gd name="T0" fmla="*/ 0 w 9849"/>
                          <a:gd name="T1" fmla="*/ 0 h 871"/>
                          <a:gd name="T2" fmla="*/ 9120 w 9849"/>
                          <a:gd name="T3" fmla="*/ 0 h 871"/>
                          <a:gd name="T4" fmla="*/ 9849 w 9849"/>
                          <a:gd name="T5" fmla="*/ 871 h 87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</a:cxnLst>
                        <a:rect l="0" t="0" r="r" b="b"/>
                        <a:pathLst>
                          <a:path w="9849" h="871">
                            <a:moveTo>
                              <a:pt x="0" y="0"/>
                            </a:moveTo>
                            <a:lnTo>
                              <a:pt x="9120" y="0"/>
                            </a:lnTo>
                            <a:lnTo>
                              <a:pt x="9849" y="871"/>
                            </a:lnTo>
                          </a:path>
                        </a:pathLst>
                      </a:custGeom>
                      <a:noFill/>
                      <a:ln w="19050" cmpd="sng">
                        <a:solidFill>
                          <a:srgbClr val="3F527B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0FB72CEA" id="Поли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-22.25pt,.3pt,433.75pt,.3pt,470.2pt,43.85pt" coordsize="9849,8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" filled="f" strokecolor="#3f527b" strokeweight="1.5pt">
              <v:path arrowok="t" o:connecttype="custom" o:connectlocs="0,0;5791200,0;6254115,553085" o:connectangles="0,0,0"/>
            </v:polyline>
          </w:pict>
        </mc:Fallback>
      </mc:AlternateContent>
    </w:r>
  </w:p>
  <w:p w:rsidR="00CE483E" w:rsidRPr="00E97E4E" w:rsidRDefault="00CE483E" w:rsidP="00E97E4E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56914"/>
    <w:multiLevelType w:val="hybridMultilevel"/>
    <w:tmpl w:val="0C8472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231A2"/>
    <w:multiLevelType w:val="multilevel"/>
    <w:tmpl w:val="75E44016"/>
    <w:styleLink w:val="StyleNumbere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DF1CF4"/>
    <w:multiLevelType w:val="hybridMultilevel"/>
    <w:tmpl w:val="F03E208A"/>
    <w:lvl w:ilvl="0" w:tplc="0942A9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21F5E"/>
    <w:multiLevelType w:val="hybridMultilevel"/>
    <w:tmpl w:val="1FF428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D33FA"/>
    <w:multiLevelType w:val="hybridMultilevel"/>
    <w:tmpl w:val="6142A0A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264B3348"/>
    <w:multiLevelType w:val="hybridMultilevel"/>
    <w:tmpl w:val="BB680490"/>
    <w:lvl w:ilvl="0" w:tplc="857A27D4">
      <w:start w:val="1"/>
      <w:numFmt w:val="upperLetter"/>
      <w:pStyle w:val="a"/>
      <w:lvlText w:val="%1."/>
      <w:lvlJc w:val="left"/>
      <w:pPr>
        <w:ind w:left="1637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2357" w:hanging="360"/>
      </w:pPr>
    </w:lvl>
    <w:lvl w:ilvl="2" w:tplc="0809001B" w:tentative="1">
      <w:start w:val="1"/>
      <w:numFmt w:val="lowerRoman"/>
      <w:lvlText w:val="%3."/>
      <w:lvlJc w:val="right"/>
      <w:pPr>
        <w:ind w:left="3077" w:hanging="180"/>
      </w:pPr>
    </w:lvl>
    <w:lvl w:ilvl="3" w:tplc="0809000F" w:tentative="1">
      <w:start w:val="1"/>
      <w:numFmt w:val="decimal"/>
      <w:lvlText w:val="%4."/>
      <w:lvlJc w:val="left"/>
      <w:pPr>
        <w:ind w:left="3797" w:hanging="360"/>
      </w:pPr>
    </w:lvl>
    <w:lvl w:ilvl="4" w:tplc="08090019" w:tentative="1">
      <w:start w:val="1"/>
      <w:numFmt w:val="lowerLetter"/>
      <w:lvlText w:val="%5."/>
      <w:lvlJc w:val="left"/>
      <w:pPr>
        <w:ind w:left="4517" w:hanging="360"/>
      </w:pPr>
    </w:lvl>
    <w:lvl w:ilvl="5" w:tplc="0809001B" w:tentative="1">
      <w:start w:val="1"/>
      <w:numFmt w:val="lowerRoman"/>
      <w:lvlText w:val="%6."/>
      <w:lvlJc w:val="right"/>
      <w:pPr>
        <w:ind w:left="5237" w:hanging="180"/>
      </w:pPr>
    </w:lvl>
    <w:lvl w:ilvl="6" w:tplc="0809000F" w:tentative="1">
      <w:start w:val="1"/>
      <w:numFmt w:val="decimal"/>
      <w:lvlText w:val="%7."/>
      <w:lvlJc w:val="left"/>
      <w:pPr>
        <w:ind w:left="5957" w:hanging="360"/>
      </w:pPr>
    </w:lvl>
    <w:lvl w:ilvl="7" w:tplc="08090019" w:tentative="1">
      <w:start w:val="1"/>
      <w:numFmt w:val="lowerLetter"/>
      <w:lvlText w:val="%8."/>
      <w:lvlJc w:val="left"/>
      <w:pPr>
        <w:ind w:left="6677" w:hanging="360"/>
      </w:pPr>
    </w:lvl>
    <w:lvl w:ilvl="8" w:tplc="08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" w15:restartNumberingAfterBreak="0">
    <w:nsid w:val="35553A89"/>
    <w:multiLevelType w:val="hybridMultilevel"/>
    <w:tmpl w:val="B560B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994492"/>
    <w:multiLevelType w:val="hybridMultilevel"/>
    <w:tmpl w:val="9EC8F7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810582"/>
    <w:multiLevelType w:val="hybridMultilevel"/>
    <w:tmpl w:val="02C0BA7C"/>
    <w:lvl w:ilvl="0" w:tplc="AC3AAB90">
      <w:start w:val="1"/>
      <w:numFmt w:val="decimal"/>
      <w:lvlText w:val="%1.0"/>
      <w:lvlJc w:val="left"/>
      <w:pPr>
        <w:ind w:left="450" w:hanging="360"/>
      </w:pPr>
      <w:rPr>
        <w:rFonts w:hint="default"/>
        <w:color w:val="1F497D"/>
        <w:sz w:val="28"/>
      </w:rPr>
    </w:lvl>
    <w:lvl w:ilvl="1" w:tplc="9034C8DC">
      <w:start w:val="1"/>
      <w:numFmt w:val="decimal"/>
      <w:lvlText w:val="%2."/>
      <w:lvlJc w:val="left"/>
      <w:pPr>
        <w:ind w:left="153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41BC14EF"/>
    <w:multiLevelType w:val="hybridMultilevel"/>
    <w:tmpl w:val="84788DCC"/>
    <w:lvl w:ilvl="0" w:tplc="0942A9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12060B"/>
    <w:multiLevelType w:val="hybridMultilevel"/>
    <w:tmpl w:val="579C6B28"/>
    <w:lvl w:ilvl="0" w:tplc="38C09476">
      <w:start w:val="1"/>
      <w:numFmt w:val="decimal"/>
      <w:lvlText w:val="%1.0"/>
      <w:lvlJc w:val="left"/>
      <w:pPr>
        <w:ind w:left="720" w:hanging="360"/>
      </w:pPr>
      <w:rPr>
        <w:rFonts w:ascii="Arial" w:hAnsi="Arial" w:cs="Arial" w:hint="default"/>
        <w:color w:val="1F497D"/>
        <w:sz w:val="28"/>
        <w:lang w:val="en-US"/>
      </w:rPr>
    </w:lvl>
    <w:lvl w:ilvl="1" w:tplc="606457EC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9B72C7"/>
    <w:multiLevelType w:val="singleLevel"/>
    <w:tmpl w:val="0ED2067C"/>
    <w:lvl w:ilvl="0">
      <w:start w:val="1"/>
      <w:numFmt w:val="bullet"/>
      <w:pStyle w:val="List1"/>
      <w:lvlText w:val=""/>
      <w:lvlJc w:val="left"/>
      <w:pPr>
        <w:ind w:left="1494" w:hanging="360"/>
      </w:pPr>
      <w:rPr>
        <w:rFonts w:ascii="Symbol" w:hAnsi="Symbol" w:hint="default"/>
      </w:rPr>
    </w:lvl>
  </w:abstractNum>
  <w:abstractNum w:abstractNumId="12" w15:restartNumberingAfterBreak="0">
    <w:nsid w:val="5E7450F6"/>
    <w:multiLevelType w:val="hybridMultilevel"/>
    <w:tmpl w:val="785E0E32"/>
    <w:lvl w:ilvl="0" w:tplc="0942A9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8616CD"/>
    <w:multiLevelType w:val="hybridMultilevel"/>
    <w:tmpl w:val="DC50A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975891"/>
    <w:multiLevelType w:val="multilevel"/>
    <w:tmpl w:val="D8C20578"/>
    <w:lvl w:ilvl="0">
      <w:start w:val="1"/>
      <w:numFmt w:val="decimal"/>
      <w:lvlText w:val="%1"/>
      <w:lvlJc w:val="left"/>
      <w:pPr>
        <w:ind w:left="360" w:hanging="36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Arial Unicode MS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Arial Unicode MS" w:hint="default"/>
      </w:rPr>
    </w:lvl>
  </w:abstractNum>
  <w:abstractNum w:abstractNumId="15" w15:restartNumberingAfterBreak="0">
    <w:nsid w:val="6FBE1D55"/>
    <w:multiLevelType w:val="multilevel"/>
    <w:tmpl w:val="A4CA6D78"/>
    <w:lvl w:ilvl="0">
      <w:start w:val="1"/>
      <w:numFmt w:val="decimal"/>
      <w:pStyle w:val="1"/>
      <w:lvlText w:val="%1"/>
      <w:lvlJc w:val="left"/>
      <w:pPr>
        <w:ind w:left="567" w:hanging="567"/>
      </w:pPr>
      <w:rPr>
        <w:rFonts w:ascii="Arial Bold" w:hAnsi="Arial Bold" w:hint="default"/>
        <w:b/>
        <w:i w:val="0"/>
        <w:caps/>
        <w:strike w:val="0"/>
        <w:dstrike w:val="0"/>
        <w:vanish w:val="0"/>
        <w:w w:val="100"/>
        <w:kern w:val="0"/>
        <w:sz w:val="20"/>
        <w:vertAlign w:val="baseline"/>
      </w:rPr>
    </w:lvl>
    <w:lvl w:ilvl="1">
      <w:start w:val="1"/>
      <w:numFmt w:val="decimal"/>
      <w:pStyle w:val="2"/>
      <w:lvlText w:val="%1.%2"/>
      <w:lvlJc w:val="left"/>
      <w:pPr>
        <w:ind w:left="993" w:hanging="567"/>
      </w:pPr>
      <w:rPr>
        <w:rFonts w:ascii="Arial Bold" w:hAnsi="Arial Bold" w:hint="default"/>
        <w:b/>
        <w:i w:val="0"/>
        <w:caps/>
        <w:strike w:val="0"/>
        <w:dstrike w:val="0"/>
        <w:vanish w:val="0"/>
        <w:w w:val="100"/>
        <w:kern w:val="0"/>
        <w:sz w:val="20"/>
        <w:vertAlign w:val="baseline"/>
      </w:rPr>
    </w:lvl>
    <w:lvl w:ilvl="2">
      <w:start w:val="1"/>
      <w:numFmt w:val="decimal"/>
      <w:pStyle w:val="3"/>
      <w:lvlText w:val="%1.%2.%3"/>
      <w:lvlJc w:val="left"/>
      <w:pPr>
        <w:ind w:left="2014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."/>
      <w:lvlJc w:val="left"/>
      <w:pPr>
        <w:ind w:left="2835" w:hanging="964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16" w15:restartNumberingAfterBreak="0">
    <w:nsid w:val="74D25DE5"/>
    <w:multiLevelType w:val="hybridMultilevel"/>
    <w:tmpl w:val="B45EE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103E1B"/>
    <w:multiLevelType w:val="hybridMultilevel"/>
    <w:tmpl w:val="C7208E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C31782"/>
    <w:multiLevelType w:val="hybridMultilevel"/>
    <w:tmpl w:val="F54C2A4C"/>
    <w:lvl w:ilvl="0" w:tplc="05062618">
      <w:start w:val="1"/>
      <w:numFmt w:val="decimal"/>
      <w:lvlText w:val="%1)"/>
      <w:lvlJc w:val="left"/>
      <w:pPr>
        <w:ind w:left="720" w:hanging="360"/>
      </w:pPr>
      <w:rPr>
        <w:b w:val="0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4531C3"/>
    <w:multiLevelType w:val="hybridMultilevel"/>
    <w:tmpl w:val="72B87E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0E2C37"/>
    <w:multiLevelType w:val="hybridMultilevel"/>
    <w:tmpl w:val="0C3844AE"/>
    <w:lvl w:ilvl="0" w:tplc="0942A9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5"/>
  </w:num>
  <w:num w:numId="4">
    <w:abstractNumId w:val="14"/>
  </w:num>
  <w:num w:numId="5">
    <w:abstractNumId w:val="1"/>
  </w:num>
  <w:num w:numId="6">
    <w:abstractNumId w:val="8"/>
  </w:num>
  <w:num w:numId="7">
    <w:abstractNumId w:val="10"/>
  </w:num>
  <w:num w:numId="8">
    <w:abstractNumId w:val="2"/>
  </w:num>
  <w:num w:numId="9">
    <w:abstractNumId w:val="20"/>
  </w:num>
  <w:num w:numId="10">
    <w:abstractNumId w:val="12"/>
  </w:num>
  <w:num w:numId="11">
    <w:abstractNumId w:val="3"/>
  </w:num>
  <w:num w:numId="12">
    <w:abstractNumId w:val="0"/>
  </w:num>
  <w:num w:numId="13">
    <w:abstractNumId w:val="13"/>
  </w:num>
  <w:num w:numId="14">
    <w:abstractNumId w:val="9"/>
  </w:num>
  <w:num w:numId="15">
    <w:abstractNumId w:val="4"/>
  </w:num>
  <w:num w:numId="16">
    <w:abstractNumId w:val="18"/>
  </w:num>
  <w:num w:numId="17">
    <w:abstractNumId w:val="5"/>
  </w:num>
  <w:num w:numId="18">
    <w:abstractNumId w:val="15"/>
  </w:num>
  <w:num w:numId="19">
    <w:abstractNumId w:val="15"/>
  </w:num>
  <w:num w:numId="20">
    <w:abstractNumId w:val="15"/>
  </w:num>
  <w:num w:numId="21">
    <w:abstractNumId w:val="7"/>
  </w:num>
  <w:num w:numId="22">
    <w:abstractNumId w:val="6"/>
  </w:num>
  <w:num w:numId="23">
    <w:abstractNumId w:val="17"/>
  </w:num>
  <w:num w:numId="24">
    <w:abstractNumId w:val="19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  <w:num w:numId="29">
    <w:abstractNumId w:val="15"/>
  </w:num>
  <w:num w:numId="30">
    <w:abstractNumId w:val="15"/>
  </w:num>
  <w:num w:numId="31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7C8"/>
    <w:rsid w:val="00013093"/>
    <w:rsid w:val="00013904"/>
    <w:rsid w:val="00015A0D"/>
    <w:rsid w:val="0002246F"/>
    <w:rsid w:val="00023A54"/>
    <w:rsid w:val="0002416C"/>
    <w:rsid w:val="000304E8"/>
    <w:rsid w:val="00032FF5"/>
    <w:rsid w:val="0003357D"/>
    <w:rsid w:val="00035E33"/>
    <w:rsid w:val="00041264"/>
    <w:rsid w:val="00042B05"/>
    <w:rsid w:val="00042DA6"/>
    <w:rsid w:val="0004361E"/>
    <w:rsid w:val="000447BE"/>
    <w:rsid w:val="000457FC"/>
    <w:rsid w:val="00045986"/>
    <w:rsid w:val="00045C50"/>
    <w:rsid w:val="000474CE"/>
    <w:rsid w:val="00050F41"/>
    <w:rsid w:val="000517D6"/>
    <w:rsid w:val="0005790F"/>
    <w:rsid w:val="000611EC"/>
    <w:rsid w:val="00063FE5"/>
    <w:rsid w:val="00072F96"/>
    <w:rsid w:val="00073328"/>
    <w:rsid w:val="0007348F"/>
    <w:rsid w:val="0007457B"/>
    <w:rsid w:val="0007782C"/>
    <w:rsid w:val="000914B9"/>
    <w:rsid w:val="000950B7"/>
    <w:rsid w:val="00096681"/>
    <w:rsid w:val="000A21EA"/>
    <w:rsid w:val="000B151C"/>
    <w:rsid w:val="000B259A"/>
    <w:rsid w:val="000B569B"/>
    <w:rsid w:val="000B6543"/>
    <w:rsid w:val="000C0DA5"/>
    <w:rsid w:val="000D08A7"/>
    <w:rsid w:val="000D2758"/>
    <w:rsid w:val="000D4F7A"/>
    <w:rsid w:val="000E0659"/>
    <w:rsid w:val="000E2049"/>
    <w:rsid w:val="000E28C8"/>
    <w:rsid w:val="000E5D36"/>
    <w:rsid w:val="00100595"/>
    <w:rsid w:val="00102353"/>
    <w:rsid w:val="00103C96"/>
    <w:rsid w:val="00113826"/>
    <w:rsid w:val="00113B20"/>
    <w:rsid w:val="00114916"/>
    <w:rsid w:val="00115304"/>
    <w:rsid w:val="00115431"/>
    <w:rsid w:val="00125088"/>
    <w:rsid w:val="0012560E"/>
    <w:rsid w:val="00125DB7"/>
    <w:rsid w:val="00133B99"/>
    <w:rsid w:val="00135874"/>
    <w:rsid w:val="00140E3E"/>
    <w:rsid w:val="00142514"/>
    <w:rsid w:val="0014270B"/>
    <w:rsid w:val="001455D4"/>
    <w:rsid w:val="00146DB7"/>
    <w:rsid w:val="00150F90"/>
    <w:rsid w:val="00152D66"/>
    <w:rsid w:val="0015755E"/>
    <w:rsid w:val="0016767D"/>
    <w:rsid w:val="00175B41"/>
    <w:rsid w:val="00175C93"/>
    <w:rsid w:val="0018210C"/>
    <w:rsid w:val="001838C8"/>
    <w:rsid w:val="00186B38"/>
    <w:rsid w:val="00187989"/>
    <w:rsid w:val="00187BDF"/>
    <w:rsid w:val="0019378F"/>
    <w:rsid w:val="00197F74"/>
    <w:rsid w:val="00197FA0"/>
    <w:rsid w:val="001A180F"/>
    <w:rsid w:val="001A194A"/>
    <w:rsid w:val="001A24D6"/>
    <w:rsid w:val="001A385B"/>
    <w:rsid w:val="001B3114"/>
    <w:rsid w:val="001B472B"/>
    <w:rsid w:val="001B7408"/>
    <w:rsid w:val="001D4B84"/>
    <w:rsid w:val="001E4157"/>
    <w:rsid w:val="001E6837"/>
    <w:rsid w:val="001E7642"/>
    <w:rsid w:val="0020777D"/>
    <w:rsid w:val="00212F13"/>
    <w:rsid w:val="002140B6"/>
    <w:rsid w:val="002157C8"/>
    <w:rsid w:val="002204FA"/>
    <w:rsid w:val="00221BB2"/>
    <w:rsid w:val="00222BAD"/>
    <w:rsid w:val="00225F83"/>
    <w:rsid w:val="002311FE"/>
    <w:rsid w:val="00233EEF"/>
    <w:rsid w:val="0023727E"/>
    <w:rsid w:val="00242192"/>
    <w:rsid w:val="00242686"/>
    <w:rsid w:val="00251867"/>
    <w:rsid w:val="002521AD"/>
    <w:rsid w:val="00253F9F"/>
    <w:rsid w:val="00254298"/>
    <w:rsid w:val="0025600E"/>
    <w:rsid w:val="002636A9"/>
    <w:rsid w:val="00264667"/>
    <w:rsid w:val="0026585C"/>
    <w:rsid w:val="0027489C"/>
    <w:rsid w:val="00276047"/>
    <w:rsid w:val="0028003D"/>
    <w:rsid w:val="002827CD"/>
    <w:rsid w:val="002834C9"/>
    <w:rsid w:val="00285870"/>
    <w:rsid w:val="00290B3D"/>
    <w:rsid w:val="00291BA4"/>
    <w:rsid w:val="002925F2"/>
    <w:rsid w:val="002A0582"/>
    <w:rsid w:val="002A3A3E"/>
    <w:rsid w:val="002A621C"/>
    <w:rsid w:val="002B4214"/>
    <w:rsid w:val="002B7A43"/>
    <w:rsid w:val="002C76E2"/>
    <w:rsid w:val="002D1538"/>
    <w:rsid w:val="002D7884"/>
    <w:rsid w:val="002E1826"/>
    <w:rsid w:val="002F2A2C"/>
    <w:rsid w:val="002F3CCF"/>
    <w:rsid w:val="002F4CE9"/>
    <w:rsid w:val="002F4E47"/>
    <w:rsid w:val="002F5404"/>
    <w:rsid w:val="002F5F62"/>
    <w:rsid w:val="003107C6"/>
    <w:rsid w:val="00317217"/>
    <w:rsid w:val="003262FC"/>
    <w:rsid w:val="00330900"/>
    <w:rsid w:val="00331536"/>
    <w:rsid w:val="00335DB7"/>
    <w:rsid w:val="003372BB"/>
    <w:rsid w:val="0034084E"/>
    <w:rsid w:val="003408E1"/>
    <w:rsid w:val="0034559E"/>
    <w:rsid w:val="003504DA"/>
    <w:rsid w:val="003537E2"/>
    <w:rsid w:val="00362E07"/>
    <w:rsid w:val="0036511E"/>
    <w:rsid w:val="003658C3"/>
    <w:rsid w:val="0037037C"/>
    <w:rsid w:val="0037705D"/>
    <w:rsid w:val="00377D0D"/>
    <w:rsid w:val="0038435F"/>
    <w:rsid w:val="003844FA"/>
    <w:rsid w:val="00385320"/>
    <w:rsid w:val="00386CC4"/>
    <w:rsid w:val="00390213"/>
    <w:rsid w:val="0039127F"/>
    <w:rsid w:val="00391B6B"/>
    <w:rsid w:val="00391CD1"/>
    <w:rsid w:val="003962D9"/>
    <w:rsid w:val="00396F37"/>
    <w:rsid w:val="003A2B98"/>
    <w:rsid w:val="003A5734"/>
    <w:rsid w:val="003B1746"/>
    <w:rsid w:val="003B477F"/>
    <w:rsid w:val="003B6997"/>
    <w:rsid w:val="003C3D9B"/>
    <w:rsid w:val="003C7BE6"/>
    <w:rsid w:val="003D37AB"/>
    <w:rsid w:val="003D392D"/>
    <w:rsid w:val="003D5BFC"/>
    <w:rsid w:val="003E31F3"/>
    <w:rsid w:val="003E3510"/>
    <w:rsid w:val="003E5F03"/>
    <w:rsid w:val="003E6AC2"/>
    <w:rsid w:val="00401076"/>
    <w:rsid w:val="00401EB9"/>
    <w:rsid w:val="0040444E"/>
    <w:rsid w:val="00404BE9"/>
    <w:rsid w:val="004059E9"/>
    <w:rsid w:val="00407829"/>
    <w:rsid w:val="00421D47"/>
    <w:rsid w:val="00423D79"/>
    <w:rsid w:val="004242A8"/>
    <w:rsid w:val="0042635B"/>
    <w:rsid w:val="00426787"/>
    <w:rsid w:val="00426A20"/>
    <w:rsid w:val="00430DBB"/>
    <w:rsid w:val="00430E04"/>
    <w:rsid w:val="004315F4"/>
    <w:rsid w:val="0043200D"/>
    <w:rsid w:val="00437711"/>
    <w:rsid w:val="00440BA0"/>
    <w:rsid w:val="00442B01"/>
    <w:rsid w:val="004435B9"/>
    <w:rsid w:val="0044695B"/>
    <w:rsid w:val="00450C46"/>
    <w:rsid w:val="00453F86"/>
    <w:rsid w:val="00454408"/>
    <w:rsid w:val="00467036"/>
    <w:rsid w:val="004677C5"/>
    <w:rsid w:val="00467A39"/>
    <w:rsid w:val="00470BDD"/>
    <w:rsid w:val="00474090"/>
    <w:rsid w:val="004762CD"/>
    <w:rsid w:val="00480950"/>
    <w:rsid w:val="00484C11"/>
    <w:rsid w:val="0048643D"/>
    <w:rsid w:val="00490243"/>
    <w:rsid w:val="00496055"/>
    <w:rsid w:val="004A22A1"/>
    <w:rsid w:val="004A2FCE"/>
    <w:rsid w:val="004A511F"/>
    <w:rsid w:val="004A7DAC"/>
    <w:rsid w:val="004B2696"/>
    <w:rsid w:val="004B2A38"/>
    <w:rsid w:val="004B3829"/>
    <w:rsid w:val="004B3B9E"/>
    <w:rsid w:val="004C4563"/>
    <w:rsid w:val="004C71DC"/>
    <w:rsid w:val="004D0B8D"/>
    <w:rsid w:val="004D49CD"/>
    <w:rsid w:val="004E2DD1"/>
    <w:rsid w:val="004E4696"/>
    <w:rsid w:val="004E52F5"/>
    <w:rsid w:val="004E6BC0"/>
    <w:rsid w:val="004F5260"/>
    <w:rsid w:val="00501082"/>
    <w:rsid w:val="005047D3"/>
    <w:rsid w:val="00507365"/>
    <w:rsid w:val="00512145"/>
    <w:rsid w:val="00513B8E"/>
    <w:rsid w:val="005145EC"/>
    <w:rsid w:val="005160CD"/>
    <w:rsid w:val="00526F53"/>
    <w:rsid w:val="00527DDD"/>
    <w:rsid w:val="00530105"/>
    <w:rsid w:val="005301E7"/>
    <w:rsid w:val="00546FE8"/>
    <w:rsid w:val="005610F5"/>
    <w:rsid w:val="00566C91"/>
    <w:rsid w:val="00571C27"/>
    <w:rsid w:val="00575A8D"/>
    <w:rsid w:val="00577381"/>
    <w:rsid w:val="0058432E"/>
    <w:rsid w:val="00586737"/>
    <w:rsid w:val="00590685"/>
    <w:rsid w:val="00593BA5"/>
    <w:rsid w:val="00595949"/>
    <w:rsid w:val="005967AB"/>
    <w:rsid w:val="00596A8A"/>
    <w:rsid w:val="005A0A5D"/>
    <w:rsid w:val="005A352E"/>
    <w:rsid w:val="005A3FBD"/>
    <w:rsid w:val="005A63AD"/>
    <w:rsid w:val="005A6E92"/>
    <w:rsid w:val="005B0EF2"/>
    <w:rsid w:val="005B18BA"/>
    <w:rsid w:val="005B1F83"/>
    <w:rsid w:val="005B6A71"/>
    <w:rsid w:val="005C14E7"/>
    <w:rsid w:val="005C21DE"/>
    <w:rsid w:val="005C3223"/>
    <w:rsid w:val="005C35A6"/>
    <w:rsid w:val="005C4F00"/>
    <w:rsid w:val="005C5E1B"/>
    <w:rsid w:val="005C656C"/>
    <w:rsid w:val="005D5027"/>
    <w:rsid w:val="005E16AD"/>
    <w:rsid w:val="005E32C4"/>
    <w:rsid w:val="005E49A4"/>
    <w:rsid w:val="005E64FF"/>
    <w:rsid w:val="005E7CDD"/>
    <w:rsid w:val="005F0B4C"/>
    <w:rsid w:val="005F138A"/>
    <w:rsid w:val="005F16A2"/>
    <w:rsid w:val="005F2236"/>
    <w:rsid w:val="005F3261"/>
    <w:rsid w:val="005F3608"/>
    <w:rsid w:val="005F470C"/>
    <w:rsid w:val="005F5F30"/>
    <w:rsid w:val="006039D7"/>
    <w:rsid w:val="00605A8A"/>
    <w:rsid w:val="00605EF5"/>
    <w:rsid w:val="006138BE"/>
    <w:rsid w:val="006163B0"/>
    <w:rsid w:val="00622569"/>
    <w:rsid w:val="00634240"/>
    <w:rsid w:val="00637DA6"/>
    <w:rsid w:val="00642DEE"/>
    <w:rsid w:val="00644A68"/>
    <w:rsid w:val="006458E6"/>
    <w:rsid w:val="00645946"/>
    <w:rsid w:val="006471D8"/>
    <w:rsid w:val="00650226"/>
    <w:rsid w:val="006572F4"/>
    <w:rsid w:val="0065746C"/>
    <w:rsid w:val="006643F8"/>
    <w:rsid w:val="00671251"/>
    <w:rsid w:val="00674B03"/>
    <w:rsid w:val="00675944"/>
    <w:rsid w:val="00676F3E"/>
    <w:rsid w:val="0068012F"/>
    <w:rsid w:val="006853E0"/>
    <w:rsid w:val="00685770"/>
    <w:rsid w:val="006869FC"/>
    <w:rsid w:val="00686E96"/>
    <w:rsid w:val="0069299B"/>
    <w:rsid w:val="006A1CD3"/>
    <w:rsid w:val="006B065D"/>
    <w:rsid w:val="006B0832"/>
    <w:rsid w:val="006B1736"/>
    <w:rsid w:val="006B21AF"/>
    <w:rsid w:val="006B795B"/>
    <w:rsid w:val="006C4476"/>
    <w:rsid w:val="006D3639"/>
    <w:rsid w:val="006D59BB"/>
    <w:rsid w:val="006E120F"/>
    <w:rsid w:val="006E4EF8"/>
    <w:rsid w:val="006E4F47"/>
    <w:rsid w:val="006E76A5"/>
    <w:rsid w:val="006F1520"/>
    <w:rsid w:val="006F2421"/>
    <w:rsid w:val="006F4D71"/>
    <w:rsid w:val="006F659B"/>
    <w:rsid w:val="00700EE0"/>
    <w:rsid w:val="00711429"/>
    <w:rsid w:val="007115F8"/>
    <w:rsid w:val="00720C9B"/>
    <w:rsid w:val="00722C3D"/>
    <w:rsid w:val="00723F35"/>
    <w:rsid w:val="0072598F"/>
    <w:rsid w:val="00726F85"/>
    <w:rsid w:val="007307F6"/>
    <w:rsid w:val="00736D36"/>
    <w:rsid w:val="00742DF0"/>
    <w:rsid w:val="007465EB"/>
    <w:rsid w:val="007478EE"/>
    <w:rsid w:val="007525CB"/>
    <w:rsid w:val="007542BC"/>
    <w:rsid w:val="00754452"/>
    <w:rsid w:val="00756201"/>
    <w:rsid w:val="007639EB"/>
    <w:rsid w:val="0076400B"/>
    <w:rsid w:val="00771064"/>
    <w:rsid w:val="007742E3"/>
    <w:rsid w:val="00777F27"/>
    <w:rsid w:val="0078012D"/>
    <w:rsid w:val="00780EFD"/>
    <w:rsid w:val="00781657"/>
    <w:rsid w:val="00782C81"/>
    <w:rsid w:val="00783ECE"/>
    <w:rsid w:val="00785917"/>
    <w:rsid w:val="00790E5A"/>
    <w:rsid w:val="007A0258"/>
    <w:rsid w:val="007A105A"/>
    <w:rsid w:val="007C0681"/>
    <w:rsid w:val="007C5452"/>
    <w:rsid w:val="007C6779"/>
    <w:rsid w:val="007C731C"/>
    <w:rsid w:val="007C7CA7"/>
    <w:rsid w:val="007E00A8"/>
    <w:rsid w:val="007E15E2"/>
    <w:rsid w:val="007F4CC4"/>
    <w:rsid w:val="0080281B"/>
    <w:rsid w:val="00806BC7"/>
    <w:rsid w:val="00807170"/>
    <w:rsid w:val="00807891"/>
    <w:rsid w:val="00811A9C"/>
    <w:rsid w:val="00811E09"/>
    <w:rsid w:val="008139A9"/>
    <w:rsid w:val="008150F3"/>
    <w:rsid w:val="00821D01"/>
    <w:rsid w:val="00822AD4"/>
    <w:rsid w:val="00823C1B"/>
    <w:rsid w:val="0082677B"/>
    <w:rsid w:val="00835B91"/>
    <w:rsid w:val="008408FE"/>
    <w:rsid w:val="00851813"/>
    <w:rsid w:val="00851A9C"/>
    <w:rsid w:val="00854643"/>
    <w:rsid w:val="008613E9"/>
    <w:rsid w:val="0086288C"/>
    <w:rsid w:val="00867046"/>
    <w:rsid w:val="00870426"/>
    <w:rsid w:val="008756C8"/>
    <w:rsid w:val="00893C35"/>
    <w:rsid w:val="0089457F"/>
    <w:rsid w:val="008A0418"/>
    <w:rsid w:val="008A081A"/>
    <w:rsid w:val="008A38EB"/>
    <w:rsid w:val="008A4FF5"/>
    <w:rsid w:val="008B14EF"/>
    <w:rsid w:val="008B19D5"/>
    <w:rsid w:val="008B558A"/>
    <w:rsid w:val="008B5D1B"/>
    <w:rsid w:val="008B6766"/>
    <w:rsid w:val="008C6B89"/>
    <w:rsid w:val="008C6EF0"/>
    <w:rsid w:val="008D3C91"/>
    <w:rsid w:val="008D4557"/>
    <w:rsid w:val="008E2BDF"/>
    <w:rsid w:val="008E3B12"/>
    <w:rsid w:val="008E6D59"/>
    <w:rsid w:val="008E6EED"/>
    <w:rsid w:val="008F29C2"/>
    <w:rsid w:val="008F35F4"/>
    <w:rsid w:val="008F3E44"/>
    <w:rsid w:val="008F4A96"/>
    <w:rsid w:val="008F630E"/>
    <w:rsid w:val="00905AF2"/>
    <w:rsid w:val="0091360C"/>
    <w:rsid w:val="00921939"/>
    <w:rsid w:val="009230BA"/>
    <w:rsid w:val="009236B3"/>
    <w:rsid w:val="00930800"/>
    <w:rsid w:val="0093185A"/>
    <w:rsid w:val="00932F4B"/>
    <w:rsid w:val="009339A8"/>
    <w:rsid w:val="00944630"/>
    <w:rsid w:val="0095250B"/>
    <w:rsid w:val="00954773"/>
    <w:rsid w:val="00955660"/>
    <w:rsid w:val="00957041"/>
    <w:rsid w:val="00963145"/>
    <w:rsid w:val="00963E2A"/>
    <w:rsid w:val="009663F2"/>
    <w:rsid w:val="00966FF2"/>
    <w:rsid w:val="009670DC"/>
    <w:rsid w:val="00977339"/>
    <w:rsid w:val="00983672"/>
    <w:rsid w:val="009856B7"/>
    <w:rsid w:val="00990CAB"/>
    <w:rsid w:val="00996B17"/>
    <w:rsid w:val="009A0441"/>
    <w:rsid w:val="009A4CBF"/>
    <w:rsid w:val="009B0F2C"/>
    <w:rsid w:val="009B2ECB"/>
    <w:rsid w:val="009B40C2"/>
    <w:rsid w:val="009B753E"/>
    <w:rsid w:val="009C0D0C"/>
    <w:rsid w:val="009C3117"/>
    <w:rsid w:val="009D00BB"/>
    <w:rsid w:val="009D041B"/>
    <w:rsid w:val="009D3D70"/>
    <w:rsid w:val="009D3E39"/>
    <w:rsid w:val="009D6605"/>
    <w:rsid w:val="009F1D21"/>
    <w:rsid w:val="009F2603"/>
    <w:rsid w:val="009F39BE"/>
    <w:rsid w:val="00A00911"/>
    <w:rsid w:val="00A1161D"/>
    <w:rsid w:val="00A11E6E"/>
    <w:rsid w:val="00A20B50"/>
    <w:rsid w:val="00A23EBC"/>
    <w:rsid w:val="00A331AE"/>
    <w:rsid w:val="00A34EEA"/>
    <w:rsid w:val="00A3756A"/>
    <w:rsid w:val="00A44313"/>
    <w:rsid w:val="00A52A77"/>
    <w:rsid w:val="00A532BC"/>
    <w:rsid w:val="00A55229"/>
    <w:rsid w:val="00A5595D"/>
    <w:rsid w:val="00A64ED8"/>
    <w:rsid w:val="00A74987"/>
    <w:rsid w:val="00A7569D"/>
    <w:rsid w:val="00A826E5"/>
    <w:rsid w:val="00A8406E"/>
    <w:rsid w:val="00A877F6"/>
    <w:rsid w:val="00A87A3B"/>
    <w:rsid w:val="00A91E8F"/>
    <w:rsid w:val="00AA4634"/>
    <w:rsid w:val="00AB0273"/>
    <w:rsid w:val="00AB084B"/>
    <w:rsid w:val="00AB428A"/>
    <w:rsid w:val="00AB497E"/>
    <w:rsid w:val="00AB6D19"/>
    <w:rsid w:val="00AC5A48"/>
    <w:rsid w:val="00AD116C"/>
    <w:rsid w:val="00AD3669"/>
    <w:rsid w:val="00AE07EB"/>
    <w:rsid w:val="00AE3C1D"/>
    <w:rsid w:val="00AF42BC"/>
    <w:rsid w:val="00AF4A44"/>
    <w:rsid w:val="00B0252E"/>
    <w:rsid w:val="00B04641"/>
    <w:rsid w:val="00B0522F"/>
    <w:rsid w:val="00B1566B"/>
    <w:rsid w:val="00B22915"/>
    <w:rsid w:val="00B22B4C"/>
    <w:rsid w:val="00B25104"/>
    <w:rsid w:val="00B256EA"/>
    <w:rsid w:val="00B36CFE"/>
    <w:rsid w:val="00B3733F"/>
    <w:rsid w:val="00B4255B"/>
    <w:rsid w:val="00B431F6"/>
    <w:rsid w:val="00B44667"/>
    <w:rsid w:val="00B4478F"/>
    <w:rsid w:val="00B53D9C"/>
    <w:rsid w:val="00B63D16"/>
    <w:rsid w:val="00B65083"/>
    <w:rsid w:val="00B66EFA"/>
    <w:rsid w:val="00B672A7"/>
    <w:rsid w:val="00B7505A"/>
    <w:rsid w:val="00B81C1E"/>
    <w:rsid w:val="00B82EF9"/>
    <w:rsid w:val="00B83938"/>
    <w:rsid w:val="00B91C0C"/>
    <w:rsid w:val="00B95D1D"/>
    <w:rsid w:val="00B967A2"/>
    <w:rsid w:val="00BA71B8"/>
    <w:rsid w:val="00BB2C23"/>
    <w:rsid w:val="00BB7F32"/>
    <w:rsid w:val="00BC22EF"/>
    <w:rsid w:val="00BC5C5B"/>
    <w:rsid w:val="00BD0C14"/>
    <w:rsid w:val="00BD1650"/>
    <w:rsid w:val="00BD1A4C"/>
    <w:rsid w:val="00BD2403"/>
    <w:rsid w:val="00BD2579"/>
    <w:rsid w:val="00BD4D82"/>
    <w:rsid w:val="00BE78B8"/>
    <w:rsid w:val="00BF012A"/>
    <w:rsid w:val="00BF0D08"/>
    <w:rsid w:val="00BF1851"/>
    <w:rsid w:val="00BF7586"/>
    <w:rsid w:val="00C011C2"/>
    <w:rsid w:val="00C01B3C"/>
    <w:rsid w:val="00C039CA"/>
    <w:rsid w:val="00C05518"/>
    <w:rsid w:val="00C133DF"/>
    <w:rsid w:val="00C15740"/>
    <w:rsid w:val="00C16956"/>
    <w:rsid w:val="00C17B92"/>
    <w:rsid w:val="00C2227F"/>
    <w:rsid w:val="00C2355D"/>
    <w:rsid w:val="00C25963"/>
    <w:rsid w:val="00C27F7E"/>
    <w:rsid w:val="00C40543"/>
    <w:rsid w:val="00C42A18"/>
    <w:rsid w:val="00C47F23"/>
    <w:rsid w:val="00C575D0"/>
    <w:rsid w:val="00C609A1"/>
    <w:rsid w:val="00C63914"/>
    <w:rsid w:val="00C66348"/>
    <w:rsid w:val="00C673C7"/>
    <w:rsid w:val="00C71B9E"/>
    <w:rsid w:val="00C7420B"/>
    <w:rsid w:val="00C74AD9"/>
    <w:rsid w:val="00C74F56"/>
    <w:rsid w:val="00C763E8"/>
    <w:rsid w:val="00C767F5"/>
    <w:rsid w:val="00C774D9"/>
    <w:rsid w:val="00C80381"/>
    <w:rsid w:val="00C80383"/>
    <w:rsid w:val="00C806A8"/>
    <w:rsid w:val="00C80A1F"/>
    <w:rsid w:val="00C818AC"/>
    <w:rsid w:val="00C81BE0"/>
    <w:rsid w:val="00C85AA3"/>
    <w:rsid w:val="00C85AF6"/>
    <w:rsid w:val="00C868F6"/>
    <w:rsid w:val="00C90232"/>
    <w:rsid w:val="00C90F57"/>
    <w:rsid w:val="00C91A6D"/>
    <w:rsid w:val="00C93101"/>
    <w:rsid w:val="00CA5660"/>
    <w:rsid w:val="00CA6201"/>
    <w:rsid w:val="00CA6C2F"/>
    <w:rsid w:val="00CB27D6"/>
    <w:rsid w:val="00CB374E"/>
    <w:rsid w:val="00CB4B9E"/>
    <w:rsid w:val="00CB66DB"/>
    <w:rsid w:val="00CC4F9A"/>
    <w:rsid w:val="00CD66A3"/>
    <w:rsid w:val="00CE3F4B"/>
    <w:rsid w:val="00CE483E"/>
    <w:rsid w:val="00CE4F74"/>
    <w:rsid w:val="00CF0FDF"/>
    <w:rsid w:val="00CF2A16"/>
    <w:rsid w:val="00CF4203"/>
    <w:rsid w:val="00D011D9"/>
    <w:rsid w:val="00D025B2"/>
    <w:rsid w:val="00D02CB2"/>
    <w:rsid w:val="00D02E0B"/>
    <w:rsid w:val="00D0449D"/>
    <w:rsid w:val="00D05A50"/>
    <w:rsid w:val="00D10619"/>
    <w:rsid w:val="00D1716B"/>
    <w:rsid w:val="00D17916"/>
    <w:rsid w:val="00D20E04"/>
    <w:rsid w:val="00D3196E"/>
    <w:rsid w:val="00D335E1"/>
    <w:rsid w:val="00D36E4B"/>
    <w:rsid w:val="00D37941"/>
    <w:rsid w:val="00D37BD2"/>
    <w:rsid w:val="00D52612"/>
    <w:rsid w:val="00D54004"/>
    <w:rsid w:val="00D54688"/>
    <w:rsid w:val="00D54B36"/>
    <w:rsid w:val="00D54D14"/>
    <w:rsid w:val="00D566F3"/>
    <w:rsid w:val="00D60935"/>
    <w:rsid w:val="00D717DD"/>
    <w:rsid w:val="00D74B3F"/>
    <w:rsid w:val="00D81811"/>
    <w:rsid w:val="00D834E7"/>
    <w:rsid w:val="00D8357B"/>
    <w:rsid w:val="00D8688B"/>
    <w:rsid w:val="00D906DC"/>
    <w:rsid w:val="00D93C75"/>
    <w:rsid w:val="00D965A2"/>
    <w:rsid w:val="00DA4FAC"/>
    <w:rsid w:val="00DA5C56"/>
    <w:rsid w:val="00DA636C"/>
    <w:rsid w:val="00DB2A87"/>
    <w:rsid w:val="00DB379A"/>
    <w:rsid w:val="00DB4BB3"/>
    <w:rsid w:val="00DC38EE"/>
    <w:rsid w:val="00DC7AD2"/>
    <w:rsid w:val="00DD4544"/>
    <w:rsid w:val="00DD6EEA"/>
    <w:rsid w:val="00DE24DB"/>
    <w:rsid w:val="00E007EC"/>
    <w:rsid w:val="00E07E6B"/>
    <w:rsid w:val="00E1057B"/>
    <w:rsid w:val="00E12F75"/>
    <w:rsid w:val="00E20CDE"/>
    <w:rsid w:val="00E24DED"/>
    <w:rsid w:val="00E25265"/>
    <w:rsid w:val="00E27128"/>
    <w:rsid w:val="00E27F0C"/>
    <w:rsid w:val="00E3261E"/>
    <w:rsid w:val="00E344DD"/>
    <w:rsid w:val="00E36E7A"/>
    <w:rsid w:val="00E464B1"/>
    <w:rsid w:val="00E52A1C"/>
    <w:rsid w:val="00E534E4"/>
    <w:rsid w:val="00E639C4"/>
    <w:rsid w:val="00E6457C"/>
    <w:rsid w:val="00E6521A"/>
    <w:rsid w:val="00E65ECF"/>
    <w:rsid w:val="00E7048B"/>
    <w:rsid w:val="00E71536"/>
    <w:rsid w:val="00E8403D"/>
    <w:rsid w:val="00E851F4"/>
    <w:rsid w:val="00E92464"/>
    <w:rsid w:val="00E94796"/>
    <w:rsid w:val="00E94C44"/>
    <w:rsid w:val="00E97E4E"/>
    <w:rsid w:val="00EA0AA5"/>
    <w:rsid w:val="00EA2358"/>
    <w:rsid w:val="00EA75A3"/>
    <w:rsid w:val="00EA7D5A"/>
    <w:rsid w:val="00EB298C"/>
    <w:rsid w:val="00EB43D6"/>
    <w:rsid w:val="00EB4DD6"/>
    <w:rsid w:val="00EC0673"/>
    <w:rsid w:val="00EC650B"/>
    <w:rsid w:val="00EE2188"/>
    <w:rsid w:val="00EE5858"/>
    <w:rsid w:val="00EE7E9D"/>
    <w:rsid w:val="00EF5DA4"/>
    <w:rsid w:val="00F00EC8"/>
    <w:rsid w:val="00F052D5"/>
    <w:rsid w:val="00F05363"/>
    <w:rsid w:val="00F06C07"/>
    <w:rsid w:val="00F1098A"/>
    <w:rsid w:val="00F11C63"/>
    <w:rsid w:val="00F137F0"/>
    <w:rsid w:val="00F21C9F"/>
    <w:rsid w:val="00F24A56"/>
    <w:rsid w:val="00F24C0C"/>
    <w:rsid w:val="00F34219"/>
    <w:rsid w:val="00F468EC"/>
    <w:rsid w:val="00F52597"/>
    <w:rsid w:val="00F542D2"/>
    <w:rsid w:val="00F663EA"/>
    <w:rsid w:val="00F756C6"/>
    <w:rsid w:val="00F76766"/>
    <w:rsid w:val="00F77780"/>
    <w:rsid w:val="00F8099C"/>
    <w:rsid w:val="00F84CEC"/>
    <w:rsid w:val="00F94661"/>
    <w:rsid w:val="00F95ABE"/>
    <w:rsid w:val="00F96420"/>
    <w:rsid w:val="00FA4610"/>
    <w:rsid w:val="00FA59FD"/>
    <w:rsid w:val="00FB4A70"/>
    <w:rsid w:val="00FB7EA9"/>
    <w:rsid w:val="00FC0E59"/>
    <w:rsid w:val="00FC3E59"/>
    <w:rsid w:val="00FC3FF2"/>
    <w:rsid w:val="00FD7916"/>
    <w:rsid w:val="00FF2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E2D3FAD"/>
  <w15:docId w15:val="{64B0A373-83A0-48E5-B417-875142C25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next w:val="Text1"/>
    <w:link w:val="10"/>
    <w:qFormat/>
    <w:rsid w:val="002157C8"/>
    <w:pPr>
      <w:keepNext/>
      <w:numPr>
        <w:numId w:val="1"/>
      </w:numPr>
      <w:spacing w:before="480" w:after="240" w:line="240" w:lineRule="auto"/>
      <w:outlineLvl w:val="0"/>
    </w:pPr>
    <w:rPr>
      <w:rFonts w:ascii="Arial Bold" w:eastAsia="Times New Roman" w:hAnsi="Arial Bold" w:cs="Times New Roman"/>
      <w:b/>
      <w:caps/>
      <w:sz w:val="20"/>
      <w:szCs w:val="20"/>
      <w:lang w:val="en-US"/>
    </w:rPr>
  </w:style>
  <w:style w:type="paragraph" w:styleId="2">
    <w:name w:val="heading 2"/>
    <w:next w:val="a0"/>
    <w:link w:val="20"/>
    <w:qFormat/>
    <w:rsid w:val="002157C8"/>
    <w:pPr>
      <w:keepNext/>
      <w:numPr>
        <w:ilvl w:val="1"/>
        <w:numId w:val="1"/>
      </w:numPr>
      <w:tabs>
        <w:tab w:val="left" w:pos="851"/>
      </w:tabs>
      <w:spacing w:before="360" w:after="240" w:line="240" w:lineRule="auto"/>
      <w:ind w:left="851"/>
      <w:outlineLvl w:val="1"/>
    </w:pPr>
    <w:rPr>
      <w:rFonts w:ascii="Arial Bold" w:eastAsia="Times New Roman" w:hAnsi="Arial Bold" w:cs="Times New Roman"/>
      <w:b/>
      <w:sz w:val="20"/>
      <w:szCs w:val="20"/>
      <w:lang w:val="en-US"/>
    </w:rPr>
  </w:style>
  <w:style w:type="paragraph" w:styleId="3">
    <w:name w:val="heading 3"/>
    <w:next w:val="a0"/>
    <w:link w:val="30"/>
    <w:qFormat/>
    <w:rsid w:val="002157C8"/>
    <w:pPr>
      <w:keepNext/>
      <w:numPr>
        <w:ilvl w:val="2"/>
        <w:numId w:val="1"/>
      </w:numPr>
      <w:tabs>
        <w:tab w:val="left" w:pos="1843"/>
      </w:tabs>
      <w:spacing w:before="240" w:after="240" w:line="240" w:lineRule="auto"/>
      <w:ind w:left="1701" w:hanging="850"/>
      <w:outlineLvl w:val="2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4">
    <w:name w:val="heading 4"/>
    <w:next w:val="a0"/>
    <w:link w:val="40"/>
    <w:qFormat/>
    <w:rsid w:val="002157C8"/>
    <w:pPr>
      <w:keepNext/>
      <w:numPr>
        <w:ilvl w:val="3"/>
        <w:numId w:val="1"/>
      </w:numPr>
      <w:spacing w:before="240" w:after="240" w:line="240" w:lineRule="auto"/>
      <w:ind w:left="2552" w:hanging="851"/>
      <w:outlineLvl w:val="3"/>
    </w:pPr>
    <w:rPr>
      <w:rFonts w:ascii="Arial" w:eastAsia="Times New Roman" w:hAnsi="Arial" w:cs="Times New Roman"/>
      <w:i/>
      <w:sz w:val="20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2157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ndpageHeading">
    <w:name w:val="2nd page Heading"/>
    <w:basedOn w:val="a0"/>
    <w:rsid w:val="002157C8"/>
    <w:pPr>
      <w:spacing w:before="240" w:after="240" w:line="240" w:lineRule="auto"/>
      <w:ind w:left="567"/>
      <w:jc w:val="center"/>
    </w:pPr>
    <w:rPr>
      <w:rFonts w:ascii="Arial" w:eastAsia="Times New Roman" w:hAnsi="Arial" w:cs="Times New Roman"/>
      <w:b/>
      <w:sz w:val="20"/>
      <w:szCs w:val="24"/>
      <w:lang w:val="en-US"/>
    </w:rPr>
  </w:style>
  <w:style w:type="paragraph" w:styleId="11">
    <w:name w:val="toc 1"/>
    <w:next w:val="21"/>
    <w:autoRedefine/>
    <w:uiPriority w:val="39"/>
    <w:rsid w:val="002157C8"/>
    <w:pPr>
      <w:tabs>
        <w:tab w:val="left" w:pos="567"/>
        <w:tab w:val="right" w:leader="dot" w:pos="9356"/>
      </w:tabs>
      <w:spacing w:before="120" w:after="120" w:line="240" w:lineRule="auto"/>
      <w:ind w:hanging="567"/>
    </w:pPr>
    <w:rPr>
      <w:rFonts w:ascii="Arial" w:eastAsia="Times New Roman" w:hAnsi="Arial" w:cs="Times New Roman"/>
      <w:b/>
      <w:caps/>
      <w:noProof/>
      <w:sz w:val="20"/>
      <w:szCs w:val="20"/>
      <w:lang w:val="en-US"/>
    </w:rPr>
  </w:style>
  <w:style w:type="paragraph" w:styleId="21">
    <w:name w:val="toc 2"/>
    <w:next w:val="31"/>
    <w:autoRedefine/>
    <w:uiPriority w:val="39"/>
    <w:rsid w:val="004315F4"/>
    <w:pPr>
      <w:tabs>
        <w:tab w:val="left" w:pos="1134"/>
        <w:tab w:val="right" w:leader="dot" w:pos="9356"/>
      </w:tabs>
      <w:spacing w:before="60" w:after="60" w:line="240" w:lineRule="auto"/>
      <w:ind w:right="426"/>
    </w:pPr>
    <w:rPr>
      <w:rFonts w:ascii="Arial" w:eastAsia="Times New Roman" w:hAnsi="Arial" w:cs="Arial"/>
      <w:noProof/>
      <w:color w:val="FF0000"/>
      <w:sz w:val="20"/>
      <w:szCs w:val="20"/>
    </w:rPr>
  </w:style>
  <w:style w:type="character" w:styleId="a5">
    <w:name w:val="Hyperlink"/>
    <w:uiPriority w:val="99"/>
    <w:unhideWhenUsed/>
    <w:rsid w:val="002157C8"/>
    <w:rPr>
      <w:color w:val="0000FF"/>
      <w:u w:val="single"/>
    </w:rPr>
  </w:style>
  <w:style w:type="paragraph" w:styleId="31">
    <w:name w:val="toc 3"/>
    <w:next w:val="41"/>
    <w:autoRedefine/>
    <w:uiPriority w:val="39"/>
    <w:rsid w:val="002157C8"/>
    <w:pPr>
      <w:framePr w:hSpace="180" w:wrap="around" w:vAnchor="page" w:hAnchor="margin" w:xAlign="center" w:y="1025"/>
      <w:tabs>
        <w:tab w:val="left" w:pos="1871"/>
        <w:tab w:val="right" w:leader="dot" w:pos="9356"/>
      </w:tabs>
      <w:spacing w:before="60" w:after="60" w:line="240" w:lineRule="auto"/>
    </w:pPr>
    <w:rPr>
      <w:rFonts w:ascii="Arial" w:eastAsiaTheme="minorEastAsia" w:hAnsi="Arial" w:cs="Arial"/>
      <w:noProof/>
      <w:sz w:val="20"/>
      <w:szCs w:val="20"/>
      <w:lang w:val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customStyle="1" w:styleId="Text1">
    <w:name w:val="Text 1"/>
    <w:qFormat/>
    <w:rsid w:val="002157C8"/>
    <w:pPr>
      <w:spacing w:before="120" w:after="120" w:line="240" w:lineRule="auto"/>
      <w:ind w:left="567"/>
      <w:jc w:val="both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41">
    <w:name w:val="toc 4"/>
    <w:basedOn w:val="a0"/>
    <w:next w:val="a0"/>
    <w:autoRedefine/>
    <w:uiPriority w:val="39"/>
    <w:unhideWhenUsed/>
    <w:rsid w:val="002157C8"/>
    <w:pPr>
      <w:spacing w:after="100" w:line="240" w:lineRule="auto"/>
      <w:ind w:left="600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a6">
    <w:name w:val="Balloon Text"/>
    <w:basedOn w:val="a0"/>
    <w:link w:val="a7"/>
    <w:uiPriority w:val="99"/>
    <w:semiHidden/>
    <w:unhideWhenUsed/>
    <w:rsid w:val="0021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2157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2157C8"/>
    <w:rPr>
      <w:rFonts w:ascii="Arial Bold" w:eastAsia="Times New Roman" w:hAnsi="Arial Bold" w:cs="Times New Roman"/>
      <w:b/>
      <w:caps/>
      <w:sz w:val="20"/>
      <w:szCs w:val="20"/>
      <w:lang w:val="en-US"/>
    </w:rPr>
  </w:style>
  <w:style w:type="character" w:customStyle="1" w:styleId="20">
    <w:name w:val="Заголовок 2 Знак"/>
    <w:basedOn w:val="a1"/>
    <w:link w:val="2"/>
    <w:rsid w:val="002157C8"/>
    <w:rPr>
      <w:rFonts w:ascii="Arial Bold" w:eastAsia="Times New Roman" w:hAnsi="Arial Bold" w:cs="Times New Roman"/>
      <w:b/>
      <w:sz w:val="20"/>
      <w:szCs w:val="20"/>
      <w:lang w:val="en-US"/>
    </w:rPr>
  </w:style>
  <w:style w:type="character" w:customStyle="1" w:styleId="30">
    <w:name w:val="Заголовок 3 Знак"/>
    <w:basedOn w:val="a1"/>
    <w:link w:val="3"/>
    <w:rsid w:val="002157C8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40">
    <w:name w:val="Заголовок 4 Знак"/>
    <w:basedOn w:val="a1"/>
    <w:link w:val="4"/>
    <w:rsid w:val="002157C8"/>
    <w:rPr>
      <w:rFonts w:ascii="Arial" w:eastAsia="Times New Roman" w:hAnsi="Arial" w:cs="Times New Roman"/>
      <w:i/>
      <w:sz w:val="20"/>
      <w:szCs w:val="20"/>
      <w:lang w:val="en-US"/>
    </w:rPr>
  </w:style>
  <w:style w:type="paragraph" w:customStyle="1" w:styleId="List1">
    <w:name w:val="List – 1"/>
    <w:qFormat/>
    <w:rsid w:val="002157C8"/>
    <w:pPr>
      <w:numPr>
        <w:numId w:val="2"/>
      </w:numPr>
      <w:tabs>
        <w:tab w:val="left" w:pos="1701"/>
      </w:tabs>
      <w:spacing w:before="60" w:after="60" w:line="240" w:lineRule="auto"/>
    </w:pPr>
    <w:rPr>
      <w:rFonts w:ascii="Arial" w:eastAsia="Times New Roman" w:hAnsi="Arial" w:cs="Times New Roman"/>
      <w:kern w:val="1"/>
      <w:sz w:val="20"/>
      <w:szCs w:val="20"/>
      <w:lang w:val="en-US"/>
    </w:rPr>
  </w:style>
  <w:style w:type="paragraph" w:customStyle="1" w:styleId="Text2">
    <w:name w:val="Text 2"/>
    <w:qFormat/>
    <w:rsid w:val="002157C8"/>
    <w:pPr>
      <w:spacing w:before="120" w:after="120" w:line="240" w:lineRule="auto"/>
      <w:ind w:left="851"/>
      <w:jc w:val="both"/>
    </w:pPr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Text3">
    <w:name w:val="Text 3"/>
    <w:qFormat/>
    <w:rsid w:val="002157C8"/>
    <w:pPr>
      <w:spacing w:before="120" w:after="120" w:line="240" w:lineRule="auto"/>
      <w:ind w:left="1701"/>
      <w:jc w:val="both"/>
    </w:pPr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List2">
    <w:name w:val="List – 2"/>
    <w:basedOn w:val="List1"/>
    <w:qFormat/>
    <w:rsid w:val="002157C8"/>
    <w:pPr>
      <w:numPr>
        <w:numId w:val="0"/>
      </w:numPr>
      <w:tabs>
        <w:tab w:val="clear" w:pos="1701"/>
        <w:tab w:val="left" w:pos="2268"/>
      </w:tabs>
      <w:ind w:left="2268" w:hanging="567"/>
    </w:pPr>
    <w:rPr>
      <w:kern w:val="20"/>
    </w:rPr>
  </w:style>
  <w:style w:type="paragraph" w:styleId="a">
    <w:name w:val="List Paragraph"/>
    <w:basedOn w:val="a0"/>
    <w:uiPriority w:val="34"/>
    <w:qFormat/>
    <w:rsid w:val="002157C8"/>
    <w:pPr>
      <w:numPr>
        <w:numId w:val="3"/>
      </w:numPr>
      <w:spacing w:after="0" w:line="240" w:lineRule="auto"/>
      <w:contextualSpacing/>
    </w:pPr>
    <w:rPr>
      <w:rFonts w:ascii="Arial" w:eastAsia="Times New Roman" w:hAnsi="Arial" w:cs="Times New Roman"/>
      <w:sz w:val="20"/>
      <w:szCs w:val="20"/>
      <w:lang w:val="en-US"/>
    </w:rPr>
  </w:style>
  <w:style w:type="paragraph" w:styleId="a8">
    <w:name w:val="annotation text"/>
    <w:basedOn w:val="a0"/>
    <w:link w:val="a9"/>
    <w:unhideWhenUsed/>
    <w:rsid w:val="002157C8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a9">
    <w:name w:val="Текст примечания Знак"/>
    <w:basedOn w:val="a1"/>
    <w:link w:val="a8"/>
    <w:rsid w:val="002157C8"/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TitlePageTable1">
    <w:name w:val="Title Page Table 1"/>
    <w:basedOn w:val="a0"/>
    <w:rsid w:val="002157C8"/>
    <w:pPr>
      <w:spacing w:before="60" w:after="60" w:line="240" w:lineRule="auto"/>
      <w:jc w:val="center"/>
    </w:pPr>
    <w:rPr>
      <w:rFonts w:ascii="Arial" w:eastAsia="Times New Roman" w:hAnsi="Arial" w:cs="Times New Roman"/>
      <w:b/>
      <w:sz w:val="24"/>
      <w:szCs w:val="20"/>
      <w:lang w:val="en-US"/>
    </w:rPr>
  </w:style>
  <w:style w:type="paragraph" w:styleId="aa">
    <w:name w:val="header"/>
    <w:basedOn w:val="a0"/>
    <w:link w:val="ab"/>
    <w:uiPriority w:val="99"/>
    <w:unhideWhenUsed/>
    <w:rsid w:val="002157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2157C8"/>
  </w:style>
  <w:style w:type="paragraph" w:styleId="ac">
    <w:name w:val="footer"/>
    <w:basedOn w:val="a0"/>
    <w:link w:val="ad"/>
    <w:uiPriority w:val="99"/>
    <w:unhideWhenUsed/>
    <w:rsid w:val="002157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2157C8"/>
  </w:style>
  <w:style w:type="character" w:styleId="ae">
    <w:name w:val="annotation reference"/>
    <w:basedOn w:val="a1"/>
    <w:unhideWhenUsed/>
    <w:rsid w:val="002157C8"/>
    <w:rPr>
      <w:sz w:val="16"/>
      <w:szCs w:val="16"/>
    </w:rPr>
  </w:style>
  <w:style w:type="paragraph" w:styleId="af">
    <w:name w:val="annotation subject"/>
    <w:basedOn w:val="a8"/>
    <w:next w:val="a8"/>
    <w:link w:val="af0"/>
    <w:uiPriority w:val="99"/>
    <w:semiHidden/>
    <w:unhideWhenUsed/>
    <w:rsid w:val="002157C8"/>
    <w:pPr>
      <w:spacing w:after="200"/>
    </w:pPr>
    <w:rPr>
      <w:rFonts w:asciiTheme="minorHAnsi" w:eastAsiaTheme="minorHAnsi" w:hAnsiTheme="minorHAnsi" w:cstheme="minorBidi"/>
      <w:b/>
      <w:bCs/>
      <w:lang w:val="ru-RU"/>
    </w:rPr>
  </w:style>
  <w:style w:type="character" w:customStyle="1" w:styleId="af0">
    <w:name w:val="Тема примечания Знак"/>
    <w:basedOn w:val="a9"/>
    <w:link w:val="af"/>
    <w:uiPriority w:val="99"/>
    <w:semiHidden/>
    <w:rsid w:val="002157C8"/>
    <w:rPr>
      <w:rFonts w:ascii="Arial" w:eastAsia="Times New Roman" w:hAnsi="Arial" w:cs="Times New Roman"/>
      <w:b/>
      <w:bCs/>
      <w:sz w:val="20"/>
      <w:szCs w:val="20"/>
      <w:lang w:val="en-US"/>
    </w:rPr>
  </w:style>
  <w:style w:type="paragraph" w:styleId="af1">
    <w:name w:val="Revision"/>
    <w:hidden/>
    <w:uiPriority w:val="99"/>
    <w:semiHidden/>
    <w:rsid w:val="00042DA6"/>
    <w:pPr>
      <w:spacing w:after="0" w:line="240" w:lineRule="auto"/>
    </w:pPr>
  </w:style>
  <w:style w:type="paragraph" w:styleId="af2">
    <w:name w:val="Normal (Web)"/>
    <w:basedOn w:val="a0"/>
    <w:uiPriority w:val="99"/>
    <w:unhideWhenUsed/>
    <w:rsid w:val="00100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basedOn w:val="a1"/>
    <w:rsid w:val="00125DB7"/>
  </w:style>
  <w:style w:type="character" w:customStyle="1" w:styleId="shorttext">
    <w:name w:val="short_text"/>
    <w:basedOn w:val="a1"/>
    <w:rsid w:val="00125DB7"/>
  </w:style>
  <w:style w:type="paragraph" w:customStyle="1" w:styleId="TPPara1">
    <w:name w:val="TP_Para1"/>
    <w:basedOn w:val="a0"/>
    <w:link w:val="TPPara1CharChar"/>
    <w:rsid w:val="0072598F"/>
    <w:pPr>
      <w:spacing w:before="160" w:after="120" w:line="240" w:lineRule="auto"/>
      <w:ind w:left="1440" w:right="288"/>
      <w:jc w:val="both"/>
    </w:pPr>
    <w:rPr>
      <w:rFonts w:ascii="Arial" w:eastAsia="Arial Unicode MS" w:hAnsi="Arial" w:cs="Times New Roman"/>
      <w:szCs w:val="20"/>
      <w:lang w:val="en-GB"/>
    </w:rPr>
  </w:style>
  <w:style w:type="character" w:customStyle="1" w:styleId="TPPara1CharChar">
    <w:name w:val="TP_Para1 Char Char"/>
    <w:link w:val="TPPara1"/>
    <w:rsid w:val="0072598F"/>
    <w:rPr>
      <w:rFonts w:ascii="Arial" w:eastAsia="Arial Unicode MS" w:hAnsi="Arial" w:cs="Times New Roman"/>
      <w:szCs w:val="20"/>
      <w:lang w:val="en-GB"/>
    </w:rPr>
  </w:style>
  <w:style w:type="paragraph" w:customStyle="1" w:styleId="TPHeading1">
    <w:name w:val="TP_Heading1"/>
    <w:basedOn w:val="a0"/>
    <w:next w:val="TPPara1"/>
    <w:link w:val="TPHeading1CharChar"/>
    <w:rsid w:val="0072598F"/>
    <w:pPr>
      <w:keepNext/>
      <w:snapToGrid w:val="0"/>
      <w:spacing w:before="480" w:after="120" w:line="240" w:lineRule="auto"/>
      <w:ind w:right="288"/>
    </w:pPr>
    <w:rPr>
      <w:rFonts w:ascii="Arial" w:eastAsia="Arial Unicode MS" w:hAnsi="Arial" w:cs="Times New Roman"/>
      <w:b/>
      <w:caps/>
      <w:szCs w:val="20"/>
      <w:lang w:val="en-GB"/>
    </w:rPr>
  </w:style>
  <w:style w:type="character" w:customStyle="1" w:styleId="TPHeading1CharChar">
    <w:name w:val="TP_Heading1 Char Char"/>
    <w:link w:val="TPHeading1"/>
    <w:rsid w:val="0072598F"/>
    <w:rPr>
      <w:rFonts w:ascii="Arial" w:eastAsia="Arial Unicode MS" w:hAnsi="Arial" w:cs="Times New Roman"/>
      <w:b/>
      <w:caps/>
      <w:szCs w:val="20"/>
      <w:lang w:val="en-GB"/>
    </w:rPr>
  </w:style>
  <w:style w:type="paragraph" w:customStyle="1" w:styleId="TPHeading2">
    <w:name w:val="TP_Heading2"/>
    <w:basedOn w:val="TPHeading1"/>
    <w:next w:val="TPPara1"/>
    <w:link w:val="TPHeading2CharChar"/>
    <w:rsid w:val="0072598F"/>
    <w:pPr>
      <w:spacing w:before="400"/>
    </w:pPr>
    <w:rPr>
      <w:caps w:val="0"/>
    </w:rPr>
  </w:style>
  <w:style w:type="character" w:customStyle="1" w:styleId="TPHeading2CharChar">
    <w:name w:val="TP_Heading2 Char Char"/>
    <w:basedOn w:val="TPHeading1CharChar"/>
    <w:link w:val="TPHeading2"/>
    <w:rsid w:val="0072598F"/>
    <w:rPr>
      <w:rFonts w:ascii="Arial" w:eastAsia="Arial Unicode MS" w:hAnsi="Arial" w:cs="Times New Roman"/>
      <w:b/>
      <w:caps w:val="0"/>
      <w:szCs w:val="20"/>
      <w:lang w:val="en-GB"/>
    </w:rPr>
  </w:style>
  <w:style w:type="paragraph" w:customStyle="1" w:styleId="TPTitle">
    <w:name w:val="TP_Title"/>
    <w:basedOn w:val="a0"/>
    <w:link w:val="TPTitleChar"/>
    <w:rsid w:val="0072598F"/>
    <w:pPr>
      <w:spacing w:before="120" w:after="120" w:line="240" w:lineRule="auto"/>
      <w:jc w:val="center"/>
    </w:pPr>
    <w:rPr>
      <w:rFonts w:ascii="Arial" w:eastAsia="Times New Roman" w:hAnsi="Arial" w:cs="Times New Roman"/>
      <w:b/>
      <w:szCs w:val="20"/>
      <w:lang w:val="en-GB"/>
    </w:rPr>
  </w:style>
  <w:style w:type="paragraph" w:customStyle="1" w:styleId="111">
    <w:name w:val="§1.1.1."/>
    <w:basedOn w:val="a0"/>
    <w:next w:val="a0"/>
    <w:rsid w:val="0072598F"/>
    <w:pPr>
      <w:spacing w:before="360" w:after="120" w:line="259" w:lineRule="exact"/>
      <w:ind w:left="1411" w:right="576" w:hanging="1123"/>
      <w:jc w:val="both"/>
    </w:pPr>
    <w:rPr>
      <w:rFonts w:ascii="Arial MT" w:eastAsia="Times New Roman" w:hAnsi="Arial MT" w:cs="Times New Roman"/>
      <w:b/>
      <w:caps/>
      <w:szCs w:val="20"/>
      <w:lang w:val="fr-FR"/>
    </w:rPr>
  </w:style>
  <w:style w:type="character" w:customStyle="1" w:styleId="TPTitleChar">
    <w:name w:val="TP_Title Char"/>
    <w:link w:val="TPTitle"/>
    <w:rsid w:val="0072598F"/>
    <w:rPr>
      <w:rFonts w:ascii="Arial" w:eastAsia="Times New Roman" w:hAnsi="Arial" w:cs="Times New Roman"/>
      <w:b/>
      <w:szCs w:val="20"/>
      <w:lang w:val="en-GB"/>
    </w:rPr>
  </w:style>
  <w:style w:type="table" w:customStyle="1" w:styleId="12">
    <w:name w:val="Сетка таблицы1"/>
    <w:basedOn w:val="a2"/>
    <w:next w:val="a4"/>
    <w:uiPriority w:val="59"/>
    <w:rsid w:val="00421D47"/>
    <w:pPr>
      <w:spacing w:after="0" w:line="240" w:lineRule="auto"/>
    </w:pPr>
    <w:rPr>
      <w:rFonts w:ascii="Arial" w:eastAsia="Times New Roman" w:hAnsi="Arial" w:cs="Times New Roman"/>
      <w:lang w:eastAsia="ru-RU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</w:style>
  <w:style w:type="table" w:customStyle="1" w:styleId="22">
    <w:name w:val="Сетка таблицы2"/>
    <w:basedOn w:val="a2"/>
    <w:next w:val="a4"/>
    <w:uiPriority w:val="59"/>
    <w:rsid w:val="00DC38EE"/>
    <w:pPr>
      <w:spacing w:after="0" w:line="240" w:lineRule="auto"/>
    </w:pPr>
    <w:rPr>
      <w:rFonts w:ascii="Arial" w:eastAsia="Times New Roman" w:hAnsi="Arial" w:cs="Times New Roman"/>
      <w:lang w:eastAsia="ru-RU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</w:style>
  <w:style w:type="table" w:customStyle="1" w:styleId="32">
    <w:name w:val="Сетка таблицы3"/>
    <w:basedOn w:val="a2"/>
    <w:next w:val="a4"/>
    <w:uiPriority w:val="59"/>
    <w:rsid w:val="00DA4FAC"/>
    <w:pPr>
      <w:spacing w:after="0" w:line="240" w:lineRule="auto"/>
    </w:pPr>
    <w:rPr>
      <w:rFonts w:ascii="Arial" w:eastAsia="Times New Roman" w:hAnsi="Arial" w:cs="Times New Roman"/>
      <w:lang w:eastAsia="ru-RU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</w:style>
  <w:style w:type="numbering" w:customStyle="1" w:styleId="StyleNumbered">
    <w:name w:val="Style Numbered"/>
    <w:basedOn w:val="a3"/>
    <w:rsid w:val="005301E7"/>
    <w:pPr>
      <w:numPr>
        <w:numId w:val="5"/>
      </w:numPr>
    </w:pPr>
  </w:style>
  <w:style w:type="table" w:customStyle="1" w:styleId="42">
    <w:name w:val="Сетка таблицы4"/>
    <w:basedOn w:val="a2"/>
    <w:next w:val="a4"/>
    <w:uiPriority w:val="59"/>
    <w:rsid w:val="005301E7"/>
    <w:pPr>
      <w:spacing w:after="0" w:line="240" w:lineRule="auto"/>
    </w:pPr>
    <w:rPr>
      <w:rFonts w:ascii="Arial" w:eastAsia="Times New Roman" w:hAnsi="Arial" w:cs="Times New Roman"/>
      <w:lang w:eastAsia="ru-RU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</w:style>
  <w:style w:type="table" w:customStyle="1" w:styleId="5">
    <w:name w:val="Сетка таблицы5"/>
    <w:basedOn w:val="a2"/>
    <w:next w:val="a4"/>
    <w:uiPriority w:val="59"/>
    <w:rsid w:val="00103C96"/>
    <w:pPr>
      <w:spacing w:after="0" w:line="240" w:lineRule="auto"/>
    </w:pPr>
    <w:rPr>
      <w:rFonts w:ascii="Arial" w:eastAsia="Times New Roman" w:hAnsi="Arial" w:cs="Times New Roman"/>
      <w:lang w:eastAsia="ru-RU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</w:style>
  <w:style w:type="paragraph" w:customStyle="1" w:styleId="EN1">
    <w:name w:val="EN=Список_1_уровень"/>
    <w:basedOn w:val="a0"/>
    <w:next w:val="a0"/>
    <w:qFormat/>
    <w:rsid w:val="00526F53"/>
    <w:pPr>
      <w:spacing w:before="240" w:after="120" w:line="240" w:lineRule="auto"/>
      <w:outlineLvl w:val="0"/>
    </w:pPr>
    <w:rPr>
      <w:rFonts w:ascii="Arial" w:eastAsia="Times New Roman" w:hAnsi="Arial" w:cs="Times New Roman"/>
      <w:b/>
      <w:caps/>
      <w:color w:val="3F497B"/>
      <w:sz w:val="28"/>
      <w:szCs w:val="24"/>
      <w:lang w:eastAsia="ru-RU"/>
    </w:rPr>
  </w:style>
  <w:style w:type="paragraph" w:styleId="50">
    <w:name w:val="toc 5"/>
    <w:basedOn w:val="a0"/>
    <w:next w:val="a0"/>
    <w:autoRedefine/>
    <w:uiPriority w:val="39"/>
    <w:unhideWhenUsed/>
    <w:rsid w:val="00963145"/>
    <w:pPr>
      <w:spacing w:after="100"/>
      <w:ind w:left="880"/>
    </w:pPr>
    <w:rPr>
      <w:rFonts w:eastAsiaTheme="minorEastAsia"/>
      <w:lang w:eastAsia="ru-RU"/>
    </w:rPr>
  </w:style>
  <w:style w:type="paragraph" w:styleId="6">
    <w:name w:val="toc 6"/>
    <w:basedOn w:val="a0"/>
    <w:next w:val="a0"/>
    <w:autoRedefine/>
    <w:uiPriority w:val="39"/>
    <w:unhideWhenUsed/>
    <w:rsid w:val="00963145"/>
    <w:pPr>
      <w:spacing w:after="100"/>
      <w:ind w:left="1100"/>
    </w:pPr>
    <w:rPr>
      <w:rFonts w:eastAsiaTheme="minorEastAsia"/>
      <w:lang w:eastAsia="ru-RU"/>
    </w:rPr>
  </w:style>
  <w:style w:type="paragraph" w:styleId="7">
    <w:name w:val="toc 7"/>
    <w:basedOn w:val="a0"/>
    <w:next w:val="a0"/>
    <w:autoRedefine/>
    <w:uiPriority w:val="39"/>
    <w:unhideWhenUsed/>
    <w:rsid w:val="00963145"/>
    <w:pPr>
      <w:spacing w:after="100"/>
      <w:ind w:left="1320"/>
    </w:pPr>
    <w:rPr>
      <w:rFonts w:eastAsiaTheme="minorEastAsia"/>
      <w:lang w:eastAsia="ru-RU"/>
    </w:rPr>
  </w:style>
  <w:style w:type="paragraph" w:styleId="8">
    <w:name w:val="toc 8"/>
    <w:basedOn w:val="a0"/>
    <w:next w:val="a0"/>
    <w:autoRedefine/>
    <w:uiPriority w:val="39"/>
    <w:unhideWhenUsed/>
    <w:rsid w:val="00963145"/>
    <w:pPr>
      <w:spacing w:after="100"/>
      <w:ind w:left="1540"/>
    </w:pPr>
    <w:rPr>
      <w:rFonts w:eastAsiaTheme="minorEastAsia"/>
      <w:lang w:eastAsia="ru-RU"/>
    </w:rPr>
  </w:style>
  <w:style w:type="paragraph" w:styleId="9">
    <w:name w:val="toc 9"/>
    <w:basedOn w:val="a0"/>
    <w:next w:val="a0"/>
    <w:autoRedefine/>
    <w:uiPriority w:val="39"/>
    <w:unhideWhenUsed/>
    <w:rsid w:val="00963145"/>
    <w:pPr>
      <w:spacing w:after="100"/>
      <w:ind w:left="1760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89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0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7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9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01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8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4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4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9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E51B902B239264FB7AE52D81598D877" ma:contentTypeVersion="0" ma:contentTypeDescription="Создание документа." ma:contentTypeScope="" ma:versionID="10f39d283bdfca048174b3c9494acc00">
  <xsd:schema xmlns:xsd="http://www.w3.org/2001/XMLSchema" xmlns:xs="http://www.w3.org/2001/XMLSchema" xmlns:p="http://schemas.microsoft.com/office/2006/metadata/properties" xmlns:ns2="b3d90783-0c07-4440-bf2f-8bea499e1360" targetNamespace="http://schemas.microsoft.com/office/2006/metadata/properties" ma:root="true" ma:fieldsID="721eca66b7a4c8ab6b4e6e23cb63025f" ns2:_="">
    <xsd:import namespace="b3d90783-0c07-4440-bf2f-8bea499e136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d90783-0c07-4440-bf2f-8bea499e136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3d90783-0c07-4440-bf2f-8bea499e1360">4F2MEMW4X7X2-2053-14009</_dlc_DocId>
    <_dlc_DocIdUrl xmlns="b3d90783-0c07-4440-bf2f-8bea499e1360">
      <Url>https://pro.nipigas.ru/site/0040-2015/KP/_layouts/DocIdRedir.aspx?ID=4F2MEMW4X7X2-2053-14009</Url>
      <Description>4F2MEMW4X7X2-2053-14009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77CFC-3891-470D-8221-3A331D1499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6FB286-EC3B-4FAF-87D3-DB45EADC2C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d90783-0c07-4440-bf2f-8bea499e13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D212EE-DAEB-4E49-B4E6-3E000F872D68}">
  <ds:schemaRefs>
    <ds:schemaRef ds:uri="http://purl.org/dc/dcmitype/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b3d90783-0c07-4440-bf2f-8bea499e1360"/>
  </ds:schemaRefs>
</ds:datastoreItem>
</file>

<file path=customXml/itemProps4.xml><?xml version="1.0" encoding="utf-8"?>
<ds:datastoreItem xmlns:ds="http://schemas.openxmlformats.org/officeDocument/2006/customXml" ds:itemID="{47A9B842-38E5-49DD-9B0A-4D0BEA25F70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F830205-607D-46CB-ACEB-C363079E5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17</Pages>
  <Words>4739</Words>
  <Characters>27018</Characters>
  <Application>Microsoft Office Word</Application>
  <DocSecurity>0</DocSecurity>
  <Lines>225</Lines>
  <Paragraphs>63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 Majdnia-External</dc:creator>
  <cp:lastModifiedBy>Карзина Александра Викторовна</cp:lastModifiedBy>
  <cp:revision>7</cp:revision>
  <cp:lastPrinted>2016-11-24T12:04:00Z</cp:lastPrinted>
  <dcterms:created xsi:type="dcterms:W3CDTF">2017-04-03T07:24:00Z</dcterms:created>
  <dcterms:modified xsi:type="dcterms:W3CDTF">2023-08-17T13:56:00Z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S_TRACKING_ID">
    <vt:lpwstr>5fed4a2d-72c6-41e1-a18c-ce3c1d756484</vt:lpwstr>
  </property>
</Properties>
</file>