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FD" w:rsidRPr="0032295A" w:rsidRDefault="0032295A" w:rsidP="00561F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Раскрытие информации теплоснабжающими организациями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2295A" w:rsidRDefault="00561F3E" w:rsidP="00322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РФ от 5 июля 2013 г. N 570 "О стандартах раскрытия информации теплоснабжающими организациями, </w:t>
      </w:r>
      <w:proofErr w:type="spellStart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теплосетевыми</w:t>
      </w:r>
      <w:proofErr w:type="spellEnd"/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организациями и органами регулирования"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27 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32295A" w:rsidRDefault="0032295A" w:rsidP="003229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а) о предлагаемом методе регулирования – метод индексации установленных тарифов;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2FFD" w:rsidRDefault="0032295A" w:rsidP="00322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A8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предлагаемые к корректировке 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величин</w:t>
      </w:r>
      <w:r w:rsidR="00A8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 (тарифов)</w:t>
      </w:r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/Гкал:</w:t>
      </w:r>
    </w:p>
    <w:tbl>
      <w:tblPr>
        <w:tblW w:w="9905" w:type="dxa"/>
        <w:jc w:val="center"/>
        <w:tblInd w:w="93" w:type="dxa"/>
        <w:tblLook w:val="04A0" w:firstRow="1" w:lastRow="0" w:firstColumn="1" w:lastColumn="0" w:noHBand="0" w:noVBand="1"/>
      </w:tblPr>
      <w:tblGrid>
        <w:gridCol w:w="1791"/>
        <w:gridCol w:w="1201"/>
        <w:gridCol w:w="992"/>
        <w:gridCol w:w="851"/>
        <w:gridCol w:w="849"/>
        <w:gridCol w:w="1198"/>
        <w:gridCol w:w="1363"/>
        <w:gridCol w:w="1660"/>
      </w:tblGrid>
      <w:tr w:rsidR="00A8773B" w:rsidRPr="00FC62FB" w:rsidTr="00A8773B">
        <w:trPr>
          <w:trHeight w:val="762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A8773B" w:rsidRPr="00FC62FB" w:rsidTr="00A8773B">
        <w:trPr>
          <w:trHeight w:val="540"/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</w:t>
            </w: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13,0 кг/см</w:t>
            </w:r>
            <w:proofErr w:type="gramStart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4E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E2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дополнительного преобразования)</w:t>
            </w:r>
            <w:r w:rsidR="004E2A90"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1 683,09</w:t>
            </w: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1 683,09</w:t>
            </w: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1789,13-</w:t>
            </w: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1789,13</w:t>
            </w:r>
          </w:p>
        </w:tc>
      </w:tr>
      <w:tr w:rsidR="00A8773B" w:rsidRPr="00FC62FB" w:rsidTr="00A8773B">
        <w:trPr>
          <w:trHeight w:val="300"/>
          <w:jc w:val="center"/>
        </w:trPr>
        <w:tc>
          <w:tcPr>
            <w:tcW w:w="9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дополнительным преобразование)</w:t>
            </w:r>
            <w:r w:rsidRPr="001B2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2856,78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sz w:val="20"/>
                <w:szCs w:val="20"/>
              </w:rPr>
              <w:t xml:space="preserve"> </w:t>
            </w: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2499,43</w:t>
            </w: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2856,78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sz w:val="20"/>
                <w:szCs w:val="20"/>
              </w:rPr>
              <w:t xml:space="preserve"> </w:t>
            </w: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2499,43</w:t>
            </w: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по 30 июня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2986,84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2613,22</w:t>
            </w:r>
          </w:p>
        </w:tc>
      </w:tr>
      <w:tr w:rsidR="00A8773B" w:rsidRPr="00FC62FB" w:rsidTr="00A8773B">
        <w:trPr>
          <w:trHeight w:val="270"/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по 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2986,84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773B" w:rsidRPr="00FC62FB" w:rsidRDefault="00A8773B" w:rsidP="00B8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2613,22</w:t>
            </w:r>
          </w:p>
        </w:tc>
      </w:tr>
    </w:tbl>
    <w:p w:rsidR="00A8773B" w:rsidRDefault="00A8773B" w:rsidP="003229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773B" w:rsidRDefault="0032295A" w:rsidP="00A877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в) о сроке действия цен (тарифов) – 201</w:t>
      </w:r>
      <w:r w:rsidR="00A8773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-201</w:t>
      </w: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гг</w:t>
      </w:r>
      <w:proofErr w:type="spellEnd"/>
      <w:proofErr w:type="gramEnd"/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350F6" w:rsidRDefault="000350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792FFD" w:rsidRPr="0032295A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 необходимой валовой выручке</w:t>
      </w:r>
      <w:r w:rsidR="00A62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(заявляемой)</w:t>
      </w:r>
      <w:r w:rsidR="00792FFD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соответствующий период, в том числе с 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разбивкой по годам</w:t>
      </w:r>
      <w:r w:rsidR="00A87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(скорректированные расчетные величины предложение организации)</w:t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92FFD" w:rsidRPr="0032295A" w:rsidRDefault="0032295A" w:rsidP="00792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773B" w:rsidRPr="00A8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1 120 271,97   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CFB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FFD" w:rsidRPr="0032295A" w:rsidRDefault="0032295A" w:rsidP="00792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773B" w:rsidRPr="00A8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1 171 946,53   </w:t>
      </w:r>
      <w:r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92FFD" w:rsidRPr="0032295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CC6BF6" w:rsidRPr="0032295A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2FFD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е) о годовом объеме полезного отпуска тепловой энергии (теплоносителя);</w:t>
      </w:r>
    </w:p>
    <w:p w:rsidR="000C1CFB" w:rsidRPr="0032295A" w:rsidRDefault="003229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2015-2017 </w:t>
      </w:r>
      <w:proofErr w:type="spellStart"/>
      <w:proofErr w:type="gramStart"/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гг</w:t>
      </w:r>
      <w:proofErr w:type="spellEnd"/>
      <w:proofErr w:type="gramEnd"/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 –</w:t>
      </w:r>
      <w:r w:rsidRPr="0032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8773B" w:rsidRPr="00A87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450 795,00</w:t>
      </w:r>
      <w:r w:rsidR="00A87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1CFB" w:rsidRPr="0032295A">
        <w:rPr>
          <w:rFonts w:ascii="Times New Roman" w:hAnsi="Times New Roman" w:cs="Times New Roman"/>
          <w:sz w:val="24"/>
          <w:szCs w:val="24"/>
          <w:shd w:val="clear" w:color="auto" w:fill="FFFFFF"/>
        </w:rPr>
        <w:t>тыс. Гкал</w:t>
      </w:r>
      <w:r w:rsidR="00A87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(полезный отпуск включает потребление тепловой энергии как сторонними так и собственное).</w:t>
      </w:r>
    </w:p>
    <w:p w:rsidR="000C1CFB" w:rsidRPr="00A62845" w:rsidRDefault="0032295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Раскрытие информации по горячему водоснабжению</w:t>
      </w:r>
    </w:p>
    <w:p w:rsidR="000C1CFB" w:rsidRPr="00A62845" w:rsidRDefault="0032295A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а) о предлагаемом методе регулирования – метод индексации установленных тарифов;</w:t>
      </w:r>
      <w:r w:rsidR="000C1CFB" w:rsidRPr="00A62845">
        <w:rPr>
          <w:rFonts w:ascii="Times New Roman" w:hAnsi="Times New Roman" w:cs="Times New Roman"/>
          <w:sz w:val="24"/>
          <w:szCs w:val="24"/>
        </w:rPr>
        <w:br/>
      </w: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о расчетной величине цен (тарифов), </w:t>
      </w:r>
      <w:proofErr w:type="spellStart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proofErr w:type="spellEnd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/Гкал:</w:t>
      </w:r>
    </w:p>
    <w:p w:rsidR="0032295A" w:rsidRPr="00A62845" w:rsidRDefault="0032295A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2693"/>
        <w:gridCol w:w="3226"/>
      </w:tblGrid>
      <w:tr w:rsidR="0032295A" w:rsidTr="00A62845">
        <w:tc>
          <w:tcPr>
            <w:tcW w:w="2392" w:type="dxa"/>
          </w:tcPr>
          <w:p w:rsidR="0032295A" w:rsidRDefault="0032295A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32295A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693" w:type="dxa"/>
          </w:tcPr>
          <w:p w:rsidR="0032295A" w:rsidRP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руб./куб. м</w:t>
            </w:r>
          </w:p>
        </w:tc>
        <w:tc>
          <w:tcPr>
            <w:tcW w:w="3226" w:type="dxa"/>
          </w:tcPr>
          <w:p w:rsidR="0032295A" w:rsidRP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845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руб./Гкал</w:t>
            </w:r>
          </w:p>
        </w:tc>
      </w:tr>
      <w:tr w:rsidR="00A62845" w:rsidTr="00CE1EA3">
        <w:tc>
          <w:tcPr>
            <w:tcW w:w="2392" w:type="dxa"/>
            <w:vMerge w:val="restart"/>
          </w:tcPr>
          <w:p w:rsidR="00A62845" w:rsidRDefault="00A8773B" w:rsidP="004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компонентный</w:t>
            </w:r>
          </w:p>
        </w:tc>
        <w:tc>
          <w:tcPr>
            <w:tcW w:w="1260" w:type="dxa"/>
          </w:tcPr>
          <w:p w:rsid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2693" w:type="dxa"/>
            <w:vAlign w:val="center"/>
          </w:tcPr>
          <w:p w:rsidR="00A62845" w:rsidRPr="00A62845" w:rsidRDefault="00A8773B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B"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3226" w:type="dxa"/>
            <w:vAlign w:val="center"/>
          </w:tcPr>
          <w:p w:rsidR="00A62845" w:rsidRPr="00A62845" w:rsidRDefault="00A8773B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B">
              <w:rPr>
                <w:rFonts w:ascii="Times New Roman" w:hAnsi="Times New Roman" w:cs="Times New Roman"/>
                <w:sz w:val="24"/>
                <w:szCs w:val="24"/>
              </w:rPr>
              <w:t xml:space="preserve">2 856,8   </w:t>
            </w:r>
          </w:p>
        </w:tc>
      </w:tr>
      <w:tr w:rsidR="00A62845" w:rsidTr="00CE1EA3">
        <w:tc>
          <w:tcPr>
            <w:tcW w:w="2392" w:type="dxa"/>
            <w:vMerge/>
          </w:tcPr>
          <w:p w:rsid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A62845" w:rsidRDefault="00A62845" w:rsidP="000C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2693" w:type="dxa"/>
            <w:vAlign w:val="center"/>
          </w:tcPr>
          <w:p w:rsidR="00A62845" w:rsidRPr="00A62845" w:rsidRDefault="00A8773B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B">
              <w:rPr>
                <w:rFonts w:ascii="Times New Roman" w:hAnsi="Times New Roman" w:cs="Times New Roman"/>
                <w:sz w:val="24"/>
                <w:szCs w:val="24"/>
              </w:rPr>
              <w:t>51,10</w:t>
            </w:r>
          </w:p>
        </w:tc>
        <w:tc>
          <w:tcPr>
            <w:tcW w:w="3226" w:type="dxa"/>
            <w:vAlign w:val="center"/>
          </w:tcPr>
          <w:p w:rsidR="00A62845" w:rsidRPr="00A62845" w:rsidRDefault="00A8773B" w:rsidP="000F2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3B">
              <w:rPr>
                <w:rFonts w:ascii="Times New Roman" w:hAnsi="Times New Roman" w:cs="Times New Roman"/>
                <w:sz w:val="24"/>
                <w:szCs w:val="24"/>
              </w:rPr>
              <w:t xml:space="preserve">2 986,8   </w:t>
            </w:r>
          </w:p>
        </w:tc>
      </w:tr>
    </w:tbl>
    <w:p w:rsidR="0032295A" w:rsidRDefault="0032295A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в) о сроке действия цен (тарифов) – 201</w:t>
      </w:r>
      <w:r w:rsidR="00A8773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-201</w:t>
      </w: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гг</w:t>
      </w:r>
      <w:proofErr w:type="spellEnd"/>
      <w:proofErr w:type="gramEnd"/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 долгосрочных параметрах регулирования (в случае если их установление предусмотрено выбранным методом регулирования)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1CFB" w:rsidRP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включено в затраты по ТЭ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 необходимой валовой выручке на соответствующий период, в том числе с разбивкой по годам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C1CFB" w:rsidRPr="00A62845" w:rsidRDefault="00A62845" w:rsidP="000C1C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C1CFB" w:rsidRPr="00A62845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включено в затраты по ТЭ</w:t>
      </w:r>
    </w:p>
    <w:p w:rsidR="000C1CFB" w:rsidRDefault="00A62845" w:rsidP="000C1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0C1CFB" w:rsidRPr="0079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о годовом объеме 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холодной воды, необходимой для приготовления ГВС</w:t>
      </w:r>
      <w:r w:rsidR="00656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(заявляемые)</w:t>
      </w:r>
      <w:r w:rsidR="000C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</w:p>
    <w:tbl>
      <w:tblPr>
        <w:tblW w:w="7996" w:type="dxa"/>
        <w:tblInd w:w="93" w:type="dxa"/>
        <w:tblLook w:val="04A0" w:firstRow="1" w:lastRow="0" w:firstColumn="1" w:lastColumn="0" w:noHBand="0" w:noVBand="1"/>
      </w:tblPr>
      <w:tblGrid>
        <w:gridCol w:w="768"/>
        <w:gridCol w:w="1582"/>
        <w:gridCol w:w="1113"/>
        <w:gridCol w:w="1116"/>
        <w:gridCol w:w="1116"/>
        <w:gridCol w:w="1116"/>
        <w:gridCol w:w="1185"/>
      </w:tblGrid>
      <w:tr w:rsidR="00A8773B" w:rsidRPr="000C1CFB" w:rsidTr="00A8773B">
        <w:trPr>
          <w:trHeight w:val="492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773B" w:rsidRPr="000C1CFB" w:rsidRDefault="00A8773B" w:rsidP="00A87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6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A8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план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A8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план</w:t>
            </w:r>
          </w:p>
        </w:tc>
      </w:tr>
      <w:tr w:rsidR="00A8773B" w:rsidRPr="000C1CFB" w:rsidTr="00A8773B">
        <w:trPr>
          <w:trHeight w:val="300"/>
        </w:trPr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E271DD" w:rsidP="00E2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E271DD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3B" w:rsidRPr="000C1CFB" w:rsidTr="00A8773B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773B" w:rsidRPr="000C1CFB" w:rsidTr="00A8773B">
        <w:trPr>
          <w:trHeight w:val="54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холодной воды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73B" w:rsidRPr="000C1CFB" w:rsidRDefault="00A8773B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73B" w:rsidRPr="00E271DD" w:rsidRDefault="00A8773B" w:rsidP="00E2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DD">
              <w:rPr>
                <w:rFonts w:ascii="Times New Roman" w:hAnsi="Times New Roman" w:cs="Times New Roman"/>
                <w:sz w:val="20"/>
                <w:szCs w:val="20"/>
              </w:rPr>
              <w:t>290,236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73B" w:rsidRPr="00E271DD" w:rsidRDefault="00A8773B" w:rsidP="00E2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DD">
              <w:rPr>
                <w:rFonts w:ascii="Times New Roman" w:hAnsi="Times New Roman" w:cs="Times New Roman"/>
                <w:sz w:val="20"/>
                <w:szCs w:val="20"/>
              </w:rPr>
              <w:t>185,922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73B" w:rsidRPr="00E271DD" w:rsidRDefault="00A8773B" w:rsidP="00E2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DD">
              <w:rPr>
                <w:rFonts w:ascii="Times New Roman" w:hAnsi="Times New Roman" w:cs="Times New Roman"/>
                <w:sz w:val="20"/>
                <w:szCs w:val="20"/>
              </w:rPr>
              <w:t>191,394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73B" w:rsidRPr="00E271DD" w:rsidRDefault="00A8773B" w:rsidP="00E2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DD">
              <w:rPr>
                <w:rFonts w:ascii="Times New Roman" w:hAnsi="Times New Roman" w:cs="Times New Roman"/>
                <w:sz w:val="20"/>
                <w:szCs w:val="20"/>
              </w:rPr>
              <w:t>191,394</w:t>
            </w:r>
          </w:p>
        </w:tc>
      </w:tr>
      <w:tr w:rsidR="00E271DD" w:rsidRPr="000C1CFB" w:rsidTr="009D28EA">
        <w:trPr>
          <w:trHeight w:val="54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1DD" w:rsidRPr="000C1CFB" w:rsidRDefault="00E271DD" w:rsidP="006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1DD" w:rsidRPr="000C1CFB" w:rsidRDefault="00E271DD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холодную воду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1DD" w:rsidRPr="000C1CFB" w:rsidRDefault="00E271DD" w:rsidP="000C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1DD" w:rsidRPr="00E271DD" w:rsidRDefault="00E271DD" w:rsidP="00E2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DD">
              <w:rPr>
                <w:rFonts w:ascii="Times New Roman" w:hAnsi="Times New Roman" w:cs="Times New Roman"/>
                <w:sz w:val="20"/>
                <w:szCs w:val="20"/>
              </w:rPr>
              <w:t>11979,49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1DD" w:rsidRPr="00E271DD" w:rsidRDefault="00E271DD" w:rsidP="00E2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DD">
              <w:rPr>
                <w:rFonts w:ascii="Times New Roman" w:hAnsi="Times New Roman" w:cs="Times New Roman"/>
                <w:sz w:val="20"/>
                <w:szCs w:val="20"/>
              </w:rPr>
              <w:t>7673,95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1DD" w:rsidRPr="00E271DD" w:rsidRDefault="00E271DD" w:rsidP="00E2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DD">
              <w:rPr>
                <w:rFonts w:ascii="Times New Roman" w:hAnsi="Times New Roman" w:cs="Times New Roman"/>
                <w:sz w:val="20"/>
                <w:szCs w:val="20"/>
              </w:rPr>
              <w:t>9330,48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1DD" w:rsidRPr="00E271DD" w:rsidRDefault="00E271DD" w:rsidP="00E27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DD">
              <w:rPr>
                <w:rFonts w:ascii="Times New Roman" w:hAnsi="Times New Roman" w:cs="Times New Roman"/>
                <w:sz w:val="20"/>
                <w:szCs w:val="20"/>
              </w:rPr>
              <w:t>9779,295</w:t>
            </w:r>
          </w:p>
        </w:tc>
      </w:tr>
    </w:tbl>
    <w:p w:rsidR="000C1CFB" w:rsidRPr="000C1CFB" w:rsidRDefault="000C1CFB">
      <w:pPr>
        <w:rPr>
          <w:rFonts w:ascii="Times New Roman" w:hAnsi="Times New Roman" w:cs="Times New Roman"/>
          <w:sz w:val="24"/>
          <w:szCs w:val="24"/>
        </w:rPr>
      </w:pPr>
    </w:p>
    <w:sectPr w:rsidR="000C1CFB" w:rsidRPr="000C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28"/>
    <w:rsid w:val="000350F6"/>
    <w:rsid w:val="000C1CFB"/>
    <w:rsid w:val="0032295A"/>
    <w:rsid w:val="004E2A90"/>
    <w:rsid w:val="00561F3E"/>
    <w:rsid w:val="006565FF"/>
    <w:rsid w:val="00792FFD"/>
    <w:rsid w:val="00810128"/>
    <w:rsid w:val="00A62845"/>
    <w:rsid w:val="00A8773B"/>
    <w:rsid w:val="00A94FCF"/>
    <w:rsid w:val="00CC6BF6"/>
    <w:rsid w:val="00E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FFD"/>
  </w:style>
  <w:style w:type="character" w:styleId="a3">
    <w:name w:val="Hyperlink"/>
    <w:basedOn w:val="a0"/>
    <w:uiPriority w:val="99"/>
    <w:semiHidden/>
    <w:unhideWhenUsed/>
    <w:rsid w:val="00792FFD"/>
    <w:rPr>
      <w:color w:val="0000FF"/>
      <w:u w:val="single"/>
    </w:rPr>
  </w:style>
  <w:style w:type="table" w:styleId="a4">
    <w:name w:val="Table Grid"/>
    <w:basedOn w:val="a1"/>
    <w:uiPriority w:val="59"/>
    <w:rsid w:val="0032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FFD"/>
  </w:style>
  <w:style w:type="character" w:styleId="a3">
    <w:name w:val="Hyperlink"/>
    <w:basedOn w:val="a0"/>
    <w:uiPriority w:val="99"/>
    <w:semiHidden/>
    <w:unhideWhenUsed/>
    <w:rsid w:val="00792FFD"/>
    <w:rPr>
      <w:color w:val="0000FF"/>
      <w:u w:val="single"/>
    </w:rPr>
  </w:style>
  <w:style w:type="table" w:styleId="a4">
    <w:name w:val="Table Grid"/>
    <w:basedOn w:val="a1"/>
    <w:uiPriority w:val="59"/>
    <w:rsid w:val="0032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Ходалева Елена Марковна</cp:lastModifiedBy>
  <cp:revision>9</cp:revision>
  <dcterms:created xsi:type="dcterms:W3CDTF">2014-04-30T11:58:00Z</dcterms:created>
  <dcterms:modified xsi:type="dcterms:W3CDTF">2016-05-05T11:21:00Z</dcterms:modified>
</cp:coreProperties>
</file>