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745A0F" w:rsidRPr="00174AA2" w14:paraId="723D8E35" w14:textId="77777777" w:rsidTr="00B72AAF">
        <w:trPr>
          <w:trHeight w:val="4536"/>
        </w:trPr>
        <w:tc>
          <w:tcPr>
            <w:tcW w:w="9060" w:type="dxa"/>
          </w:tcPr>
          <w:tbl>
            <w:tblPr>
              <w:tblStyle w:val="af8"/>
              <w:tblW w:w="0" w:type="auto"/>
              <w:tblInd w:w="516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2369"/>
              <w:gridCol w:w="1418"/>
            </w:tblGrid>
            <w:tr w:rsidR="00745A0F" w:rsidRPr="004D0D5E" w14:paraId="49798E32" w14:textId="77777777" w:rsidTr="00B72AAF">
              <w:tc>
                <w:tcPr>
                  <w:tcW w:w="2471" w:type="dxa"/>
                  <w:tcBorders>
                    <w:top w:val="nil"/>
                    <w:left w:val="nil"/>
                    <w:bottom w:val="nil"/>
                  </w:tcBorders>
                </w:tcPr>
                <w:p w14:paraId="5725B7FB" w14:textId="2AC37977" w:rsidR="00745A0F" w:rsidRPr="004D0D5E" w:rsidRDefault="00980444" w:rsidP="00B72AAF">
                  <w:pPr>
                    <w:pStyle w:val="a2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  <w:r w:rsidR="00745A0F" w:rsidRPr="004D0D5E">
                    <w:rPr>
                      <w:lang w:val="ru-RU"/>
                    </w:rPr>
                    <w:t>Версия</w:t>
                  </w:r>
                </w:p>
              </w:tc>
              <w:tc>
                <w:tcPr>
                  <w:tcW w:w="1434" w:type="dxa"/>
                </w:tcPr>
                <w:p w14:paraId="5D0FFD69" w14:textId="1577DA78" w:rsidR="00745A0F" w:rsidRPr="006B7D6F" w:rsidRDefault="00745A0F" w:rsidP="00C707E7">
                  <w:pPr>
                    <w:pStyle w:val="a2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 w:rsidRPr="004D0D5E">
                    <w:rPr>
                      <w:lang w:val="ru-RU"/>
                    </w:rPr>
                    <w:t>1.</w:t>
                  </w:r>
                  <w:r w:rsidR="00141969">
                    <w:rPr>
                      <w:lang w:val="ru-RU"/>
                    </w:rPr>
                    <w:t>10</w:t>
                  </w:r>
                </w:p>
              </w:tc>
            </w:tr>
            <w:tr w:rsidR="00745A0F" w:rsidRPr="00174AA2" w14:paraId="47F92FAF" w14:textId="77777777" w:rsidTr="00B72AAF">
              <w:trPr>
                <w:trHeight w:val="261"/>
              </w:trPr>
              <w:tc>
                <w:tcPr>
                  <w:tcW w:w="2471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5750E0F7" w14:textId="77777777" w:rsidR="00745A0F" w:rsidRPr="004D0D5E" w:rsidRDefault="00745A0F" w:rsidP="00B72AAF">
                  <w:pPr>
                    <w:pStyle w:val="a2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 w:rsidRPr="004D0D5E">
                    <w:rPr>
                      <w:lang w:val="ru-RU"/>
                    </w:rPr>
                    <w:t>Начало действия</w:t>
                  </w:r>
                </w:p>
              </w:tc>
              <w:tc>
                <w:tcPr>
                  <w:tcW w:w="1434" w:type="dxa"/>
                </w:tcPr>
                <w:p w14:paraId="54D34489" w14:textId="253DB9E3" w:rsidR="00745A0F" w:rsidRPr="004D0D5E" w:rsidRDefault="00141969" w:rsidP="00C707E7">
                  <w:pPr>
                    <w:pStyle w:val="a2"/>
                    <w:tabs>
                      <w:tab w:val="clear" w:pos="851"/>
                    </w:tabs>
                    <w:ind w:left="0"/>
                    <w:jc w:val="lef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  <w:r w:rsidR="00174AA2">
                    <w:rPr>
                      <w:lang w:val="ru-RU"/>
                    </w:rPr>
                    <w:t>5</w:t>
                  </w:r>
                  <w:r w:rsidR="009B2CF5">
                    <w:rPr>
                      <w:lang w:val="ru-RU"/>
                    </w:rPr>
                    <w:t>.</w:t>
                  </w:r>
                  <w:r w:rsidR="00174AA2">
                    <w:rPr>
                      <w:lang w:val="ru-RU"/>
                    </w:rPr>
                    <w:t>0</w:t>
                  </w:r>
                  <w:r w:rsidR="00B602D2">
                    <w:rPr>
                      <w:lang w:val="ru-RU"/>
                    </w:rPr>
                    <w:t>7</w:t>
                  </w:r>
                  <w:r w:rsidR="009B2CF5">
                    <w:rPr>
                      <w:lang w:val="ru-RU"/>
                    </w:rPr>
                    <w:t>.202</w:t>
                  </w:r>
                  <w:r>
                    <w:rPr>
                      <w:lang w:val="ru-RU"/>
                    </w:rPr>
                    <w:t>4</w:t>
                  </w:r>
                </w:p>
              </w:tc>
            </w:tr>
          </w:tbl>
          <w:p w14:paraId="3DA72657" w14:textId="77777777" w:rsidR="00745A0F" w:rsidRPr="004D0D5E" w:rsidRDefault="00745A0F" w:rsidP="00B72AAF">
            <w:pPr>
              <w:pStyle w:val="SLHeadAddressSimplawyer"/>
              <w:rPr>
                <w:lang w:val="ru-RU"/>
              </w:rPr>
            </w:pPr>
          </w:p>
          <w:p w14:paraId="5076A24F" w14:textId="77777777" w:rsidR="00745A0F" w:rsidRPr="004D0D5E" w:rsidRDefault="00745A0F" w:rsidP="00B72AAF">
            <w:pPr>
              <w:rPr>
                <w:lang w:val="ru-RU"/>
              </w:rPr>
            </w:pPr>
          </w:p>
        </w:tc>
      </w:tr>
      <w:tr w:rsidR="00745A0F" w:rsidRPr="00403C5D" w14:paraId="21DE79F2" w14:textId="77777777" w:rsidTr="00B72AAF">
        <w:trPr>
          <w:trHeight w:val="4536"/>
        </w:trPr>
        <w:tc>
          <w:tcPr>
            <w:tcW w:w="9060" w:type="dxa"/>
            <w:vAlign w:val="center"/>
          </w:tcPr>
          <w:p w14:paraId="3E857B78" w14:textId="793D3B45" w:rsidR="00745A0F" w:rsidRPr="004D0D5E" w:rsidRDefault="00745A0F" w:rsidP="00B72AAF">
            <w:pPr>
              <w:pStyle w:val="SLDocTitleSimplawyer"/>
            </w:pPr>
            <w:r w:rsidRPr="004D0D5E">
              <w:t xml:space="preserve">Общие условия </w:t>
            </w:r>
            <w:r w:rsidRPr="004D0D5E">
              <w:br/>
            </w:r>
            <w:r w:rsidR="00233C60">
              <w:rPr>
                <w:caps w:val="0"/>
              </w:rPr>
              <w:t>договоров</w:t>
            </w:r>
            <w:r w:rsidR="00233C60" w:rsidRPr="007A7545">
              <w:rPr>
                <w:caps w:val="0"/>
              </w:rPr>
              <w:t xml:space="preserve"> компании группы «СИБУР»</w:t>
            </w:r>
          </w:p>
        </w:tc>
      </w:tr>
      <w:tr w:rsidR="00745A0F" w:rsidRPr="00403C5D" w14:paraId="609F9255" w14:textId="77777777" w:rsidTr="00B72AAF">
        <w:trPr>
          <w:trHeight w:val="4536"/>
        </w:trPr>
        <w:tc>
          <w:tcPr>
            <w:tcW w:w="9060" w:type="dxa"/>
            <w:vAlign w:val="bottom"/>
          </w:tcPr>
          <w:p w14:paraId="6EF8FA19" w14:textId="77777777" w:rsidR="00745A0F" w:rsidRPr="004D0D5E" w:rsidRDefault="00745A0F" w:rsidP="00B72AAF">
            <w:pPr>
              <w:pStyle w:val="a2"/>
              <w:rPr>
                <w:lang w:val="ru-RU"/>
              </w:rPr>
            </w:pPr>
          </w:p>
        </w:tc>
      </w:tr>
    </w:tbl>
    <w:p w14:paraId="64BDAD74" w14:textId="77777777" w:rsidR="00745A0F" w:rsidRPr="004D0D5E" w:rsidRDefault="00745A0F" w:rsidP="00745A0F">
      <w:pPr>
        <w:pStyle w:val="a2"/>
        <w:rPr>
          <w:b/>
          <w:lang w:val="ru-RU"/>
        </w:rPr>
      </w:pPr>
      <w:r w:rsidRPr="004D0D5E">
        <w:rPr>
          <w:b/>
          <w:lang w:val="ru-RU"/>
        </w:rPr>
        <w:lastRenderedPageBreak/>
        <w:t>Оглавление</w:t>
      </w:r>
    </w:p>
    <w:p w14:paraId="5BB42E87" w14:textId="5A1B955F" w:rsidR="00745A0F" w:rsidRPr="00992C9E" w:rsidRDefault="00745A0F" w:rsidP="00745A0F">
      <w:pPr>
        <w:pStyle w:val="11"/>
        <w:rPr>
          <w:rFonts w:eastAsiaTheme="minorEastAsia"/>
          <w:noProof/>
          <w:lang w:val="ru-RU" w:eastAsia="en-GB"/>
        </w:rPr>
      </w:pPr>
      <w:r w:rsidRPr="004D0D5E">
        <w:rPr>
          <w:b/>
          <w:lang w:val="ru-RU"/>
        </w:rPr>
        <w:fldChar w:fldCharType="begin"/>
      </w:r>
      <w:r w:rsidRPr="004D0D5E">
        <w:rPr>
          <w:b/>
          <w:lang w:val="ru-RU"/>
        </w:rPr>
        <w:instrText xml:space="preserve"> TOC \h \z \t "Heading 1,1,Heading 2,2,SL Huge H1 — Simplawyer,1,SL Huge H2 — Simplawyer,2,SL Huge H2 Plain — Simplawyer,2" </w:instrText>
      </w:r>
      <w:r w:rsidRPr="004D0D5E">
        <w:rPr>
          <w:b/>
          <w:lang w:val="ru-RU"/>
        </w:rPr>
        <w:fldChar w:fldCharType="separate"/>
      </w:r>
      <w:hyperlink w:anchor="_Toc35027578" w:history="1">
        <w:r w:rsidRPr="00992C9E">
          <w:rPr>
            <w:rStyle w:val="af0"/>
            <w:noProof/>
            <w:lang w:val="ru-RU"/>
          </w:rPr>
          <w:t>1</w:t>
        </w:r>
        <w:r w:rsidRPr="00992C9E">
          <w:rPr>
            <w:rFonts w:eastAsiaTheme="minorEastAsia"/>
            <w:noProof/>
            <w:lang w:val="ru-RU" w:eastAsia="en-GB"/>
          </w:rPr>
          <w:tab/>
        </w:r>
        <w:r w:rsidR="00A62907">
          <w:rPr>
            <w:rStyle w:val="af0"/>
            <w:noProof/>
            <w:lang w:val="ru-RU"/>
          </w:rPr>
          <w:t xml:space="preserve">Документы, </w:t>
        </w:r>
        <w:r w:rsidRPr="00992C9E">
          <w:rPr>
            <w:rStyle w:val="af0"/>
            <w:noProof/>
            <w:lang w:val="ru-RU"/>
          </w:rPr>
          <w:t>применен</w:t>
        </w:r>
        <w:r w:rsidR="00A62907">
          <w:rPr>
            <w:rStyle w:val="af0"/>
            <w:noProof/>
            <w:lang w:val="ru-RU"/>
          </w:rPr>
          <w:t>яемые к отношениям сторон</w:t>
        </w:r>
        <w:r w:rsidRPr="00992C9E">
          <w:rPr>
            <w:noProof/>
            <w:webHidden/>
            <w:lang w:val="ru-RU"/>
          </w:rPr>
          <w:tab/>
        </w:r>
        <w:r w:rsidRPr="00992C9E">
          <w:rPr>
            <w:noProof/>
            <w:webHidden/>
            <w:lang w:val="ru-RU"/>
          </w:rPr>
          <w:fldChar w:fldCharType="begin"/>
        </w:r>
        <w:r w:rsidRPr="00992C9E">
          <w:rPr>
            <w:noProof/>
            <w:webHidden/>
            <w:lang w:val="ru-RU"/>
          </w:rPr>
          <w:instrText xml:space="preserve"> PAGEREF _Toc35027578 \h </w:instrText>
        </w:r>
        <w:r w:rsidRPr="00992C9E">
          <w:rPr>
            <w:noProof/>
            <w:webHidden/>
            <w:lang w:val="ru-RU"/>
          </w:rPr>
        </w:r>
        <w:r w:rsidRPr="00992C9E">
          <w:rPr>
            <w:noProof/>
            <w:webHidden/>
            <w:lang w:val="ru-RU"/>
          </w:rPr>
          <w:fldChar w:fldCharType="separate"/>
        </w:r>
        <w:r w:rsidRPr="00992C9E">
          <w:rPr>
            <w:noProof/>
            <w:webHidden/>
            <w:lang w:val="ru-RU"/>
          </w:rPr>
          <w:t>3</w:t>
        </w:r>
        <w:r w:rsidRPr="00992C9E">
          <w:rPr>
            <w:noProof/>
            <w:webHidden/>
            <w:lang w:val="ru-RU"/>
          </w:rPr>
          <w:fldChar w:fldCharType="end"/>
        </w:r>
      </w:hyperlink>
    </w:p>
    <w:p w14:paraId="2A69E6C2" w14:textId="77777777" w:rsidR="00745A0F" w:rsidRPr="00992C9E" w:rsidRDefault="00BC41CE" w:rsidP="00745A0F">
      <w:pPr>
        <w:pStyle w:val="11"/>
        <w:rPr>
          <w:rFonts w:eastAsiaTheme="minorEastAsia"/>
          <w:noProof/>
          <w:lang w:val="ru-RU" w:eastAsia="en-GB"/>
        </w:rPr>
      </w:pPr>
      <w:hyperlink w:anchor="_Toc35027579" w:history="1">
        <w:r w:rsidR="00745A0F" w:rsidRPr="00992C9E">
          <w:rPr>
            <w:rStyle w:val="af0"/>
            <w:noProof/>
            <w:lang w:val="ru-RU"/>
          </w:rPr>
          <w:t>2</w:t>
        </w:r>
        <w:r w:rsidR="00745A0F" w:rsidRPr="00992C9E">
          <w:rPr>
            <w:rFonts w:eastAsiaTheme="minorEastAsia"/>
            <w:noProof/>
            <w:lang w:val="ru-RU" w:eastAsia="en-GB"/>
          </w:rPr>
          <w:tab/>
        </w:r>
        <w:r w:rsidR="00745A0F" w:rsidRPr="00992C9E">
          <w:rPr>
            <w:rStyle w:val="af0"/>
            <w:noProof/>
            <w:lang w:val="ru-RU"/>
          </w:rPr>
          <w:t>Коммуникация</w:t>
        </w:r>
        <w:r w:rsidR="00745A0F" w:rsidRPr="00992C9E">
          <w:rPr>
            <w:noProof/>
            <w:webHidden/>
            <w:lang w:val="ru-RU"/>
          </w:rPr>
          <w:tab/>
        </w:r>
        <w:r w:rsidR="00745A0F" w:rsidRPr="00992C9E">
          <w:rPr>
            <w:noProof/>
            <w:webHidden/>
            <w:lang w:val="ru-RU"/>
          </w:rPr>
          <w:fldChar w:fldCharType="begin"/>
        </w:r>
        <w:r w:rsidR="00745A0F" w:rsidRPr="00992C9E">
          <w:rPr>
            <w:noProof/>
            <w:webHidden/>
            <w:lang w:val="ru-RU"/>
          </w:rPr>
          <w:instrText xml:space="preserve"> PAGEREF _Toc35027579 \h </w:instrText>
        </w:r>
        <w:r w:rsidR="00745A0F" w:rsidRPr="00992C9E">
          <w:rPr>
            <w:noProof/>
            <w:webHidden/>
            <w:lang w:val="ru-RU"/>
          </w:rPr>
        </w:r>
        <w:r w:rsidR="00745A0F" w:rsidRPr="00992C9E">
          <w:rPr>
            <w:noProof/>
            <w:webHidden/>
            <w:lang w:val="ru-RU"/>
          </w:rPr>
          <w:fldChar w:fldCharType="separate"/>
        </w:r>
        <w:r w:rsidR="00745A0F" w:rsidRPr="00992C9E">
          <w:rPr>
            <w:noProof/>
            <w:webHidden/>
            <w:lang w:val="ru-RU"/>
          </w:rPr>
          <w:t>4</w:t>
        </w:r>
        <w:r w:rsidR="00745A0F" w:rsidRPr="00992C9E">
          <w:rPr>
            <w:noProof/>
            <w:webHidden/>
            <w:lang w:val="ru-RU"/>
          </w:rPr>
          <w:fldChar w:fldCharType="end"/>
        </w:r>
      </w:hyperlink>
    </w:p>
    <w:p w14:paraId="3A31A8FE" w14:textId="0D014894" w:rsidR="00B212E6" w:rsidRPr="002F07DE" w:rsidRDefault="00BC41CE" w:rsidP="002F07DE">
      <w:pPr>
        <w:rPr>
          <w:lang w:val="ru-RU"/>
        </w:rPr>
      </w:pPr>
      <w:hyperlink w:anchor="_Toc35027580" w:history="1">
        <w:r w:rsidR="00745A0F" w:rsidRPr="00992C9E">
          <w:rPr>
            <w:rStyle w:val="af0"/>
            <w:noProof/>
            <w:lang w:val="ru-RU"/>
          </w:rPr>
          <w:t>3</w:t>
        </w:r>
        <w:r w:rsidR="00745A0F" w:rsidRPr="00992C9E">
          <w:rPr>
            <w:rFonts w:eastAsiaTheme="minorEastAsia"/>
            <w:noProof/>
            <w:lang w:val="ru-RU" w:eastAsia="en-GB"/>
          </w:rPr>
          <w:tab/>
        </w:r>
      </w:hyperlink>
      <w:r w:rsidR="00B212E6" w:rsidRPr="00B212E6">
        <w:t xml:space="preserve"> </w:t>
      </w:r>
      <w:r w:rsidR="005D63B8">
        <w:rPr>
          <w:lang w:val="ru-RU"/>
        </w:rPr>
        <w:t xml:space="preserve"> </w:t>
      </w:r>
      <w:r w:rsidR="00B212E6" w:rsidRPr="00B212E6">
        <w:rPr>
          <w:noProof/>
          <w:lang w:val="ru-RU"/>
        </w:rPr>
        <w:t>Привлечение Контрагентом третьих лиц</w:t>
      </w:r>
      <w:r w:rsidR="005D63B8">
        <w:rPr>
          <w:noProof/>
          <w:lang w:val="ru-RU"/>
        </w:rPr>
        <w:t xml:space="preserve">…………………………………………………………………  </w:t>
      </w:r>
      <w:r w:rsidR="00B212E6">
        <w:rPr>
          <w:noProof/>
          <w:lang w:val="ru-RU"/>
        </w:rPr>
        <w:t>5</w:t>
      </w:r>
    </w:p>
    <w:p w14:paraId="704CD478" w14:textId="3BF11755" w:rsidR="00745A0F" w:rsidRPr="00992C9E" w:rsidRDefault="00BC41CE" w:rsidP="00745A0F">
      <w:pPr>
        <w:pStyle w:val="11"/>
        <w:rPr>
          <w:rFonts w:eastAsiaTheme="minorEastAsia"/>
          <w:noProof/>
          <w:lang w:val="ru-RU" w:eastAsia="en-GB"/>
        </w:rPr>
      </w:pPr>
      <w:hyperlink w:anchor="_Toc35027583" w:history="1">
        <w:r w:rsidR="00745A0F" w:rsidRPr="00992C9E">
          <w:rPr>
            <w:rStyle w:val="af0"/>
            <w:noProof/>
            <w:lang w:val="ru-RU"/>
          </w:rPr>
          <w:t>4</w:t>
        </w:r>
        <w:r w:rsidR="00745A0F" w:rsidRPr="00992C9E">
          <w:rPr>
            <w:rFonts w:eastAsiaTheme="minorEastAsia"/>
            <w:noProof/>
            <w:lang w:val="ru-RU" w:eastAsia="en-GB"/>
          </w:rPr>
          <w:tab/>
        </w:r>
        <w:r w:rsidR="00B212E6" w:rsidRPr="00B212E6">
          <w:rPr>
            <w:rFonts w:eastAsiaTheme="minorEastAsia"/>
            <w:noProof/>
            <w:lang w:val="ru-RU" w:eastAsia="en-GB"/>
          </w:rPr>
          <w:t>Проверка знаний и квалификации работников Контрагента</w:t>
        </w:r>
        <w:r w:rsidR="00B212E6" w:rsidRPr="00B212E6" w:rsidDel="00B212E6">
          <w:rPr>
            <w:rFonts w:eastAsiaTheme="minorEastAsia"/>
            <w:noProof/>
            <w:lang w:val="ru-RU" w:eastAsia="en-GB"/>
          </w:rPr>
          <w:t xml:space="preserve"> </w:t>
        </w:r>
        <w:r w:rsidR="00B212E6">
          <w:rPr>
            <w:rFonts w:eastAsiaTheme="minorEastAsia"/>
            <w:noProof/>
            <w:lang w:val="ru-RU" w:eastAsia="en-GB"/>
          </w:rPr>
          <w:t xml:space="preserve">…………………………………… </w:t>
        </w:r>
      </w:hyperlink>
      <w:r w:rsidR="001740FB">
        <w:rPr>
          <w:noProof/>
          <w:lang w:val="ru-RU"/>
        </w:rPr>
        <w:t>5</w:t>
      </w:r>
    </w:p>
    <w:p w14:paraId="1E9391B9" w14:textId="2E873FCC" w:rsidR="00745A0F" w:rsidRPr="004D0D5E" w:rsidRDefault="00BC41CE" w:rsidP="00745A0F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val="ru-RU" w:eastAsia="en-GB"/>
        </w:rPr>
      </w:pPr>
      <w:hyperlink w:anchor="_Toc35027585" w:history="1">
        <w:r w:rsidR="00B212E6">
          <w:rPr>
            <w:rStyle w:val="af0"/>
            <w:noProof/>
            <w:lang w:val="ru-RU"/>
          </w:rPr>
          <w:t>5</w:t>
        </w:r>
        <w:r w:rsidR="00745A0F" w:rsidRPr="00992C9E">
          <w:rPr>
            <w:rFonts w:eastAsiaTheme="minorEastAsia"/>
            <w:noProof/>
            <w:lang w:val="ru-RU" w:eastAsia="en-GB"/>
          </w:rPr>
          <w:tab/>
        </w:r>
        <w:r w:rsidR="00992C9E" w:rsidRPr="00992C9E">
          <w:rPr>
            <w:rStyle w:val="af0"/>
            <w:noProof/>
            <w:lang w:val="ru-RU"/>
          </w:rPr>
          <w:t>Платежи и расчеты</w:t>
        </w:r>
        <w:r w:rsidR="00745A0F" w:rsidRPr="00992C9E">
          <w:rPr>
            <w:noProof/>
            <w:webHidden/>
            <w:lang w:val="ru-RU"/>
          </w:rPr>
          <w:tab/>
        </w:r>
      </w:hyperlink>
      <w:r w:rsidR="001740FB">
        <w:rPr>
          <w:noProof/>
          <w:lang w:val="ru-RU"/>
        </w:rPr>
        <w:t>6</w:t>
      </w:r>
    </w:p>
    <w:p w14:paraId="3AE4C95E" w14:textId="7C91EB28" w:rsidR="00745A0F" w:rsidRPr="004D0D5E" w:rsidRDefault="00BC41CE" w:rsidP="007D50F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val="ru-RU" w:eastAsia="en-GB"/>
        </w:rPr>
      </w:pPr>
      <w:hyperlink w:anchor="_Toc35027586" w:history="1">
        <w:r w:rsidR="00B212E6">
          <w:rPr>
            <w:rStyle w:val="af0"/>
            <w:noProof/>
            <w:lang w:val="ru-RU"/>
          </w:rPr>
          <w:t>6</w:t>
        </w:r>
        <w:r w:rsidR="00745A0F" w:rsidRPr="004D0D5E">
          <w:rPr>
            <w:rFonts w:asciiTheme="minorHAnsi" w:eastAsiaTheme="minorEastAsia" w:hAnsiTheme="minorHAnsi" w:cstheme="minorBidi"/>
            <w:noProof/>
            <w:sz w:val="24"/>
            <w:szCs w:val="24"/>
            <w:lang w:val="ru-RU" w:eastAsia="en-GB"/>
          </w:rPr>
          <w:tab/>
        </w:r>
        <w:r w:rsidR="00745A0F" w:rsidRPr="004D0D5E">
          <w:rPr>
            <w:rStyle w:val="af0"/>
            <w:noProof/>
            <w:lang w:val="ru-RU"/>
          </w:rPr>
          <w:t>Ответственность.  Иные последствия неисполнения обязательств</w:t>
        </w:r>
        <w:r w:rsidR="00745A0F" w:rsidRPr="004D0D5E">
          <w:rPr>
            <w:noProof/>
            <w:webHidden/>
            <w:lang w:val="ru-RU"/>
          </w:rPr>
          <w:tab/>
        </w:r>
      </w:hyperlink>
      <w:r w:rsidR="00A2440C">
        <w:rPr>
          <w:noProof/>
          <w:lang w:val="ru-RU"/>
        </w:rPr>
        <w:t>8</w:t>
      </w:r>
    </w:p>
    <w:p w14:paraId="31F8E209" w14:textId="04F75F29" w:rsidR="00745A0F" w:rsidRPr="004D0D5E" w:rsidRDefault="00BC41CE" w:rsidP="007D50F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val="ru-RU" w:eastAsia="en-GB"/>
        </w:rPr>
      </w:pPr>
      <w:hyperlink w:anchor="_Toc35027593" w:history="1">
        <w:r w:rsidR="00B212E6">
          <w:rPr>
            <w:rStyle w:val="af0"/>
            <w:noProof/>
            <w:lang w:val="ru-RU"/>
          </w:rPr>
          <w:t>7</w:t>
        </w:r>
        <w:r w:rsidR="00745A0F" w:rsidRPr="004D0D5E">
          <w:rPr>
            <w:rFonts w:asciiTheme="minorHAnsi" w:eastAsiaTheme="minorEastAsia" w:hAnsiTheme="minorHAnsi" w:cstheme="minorBidi"/>
            <w:noProof/>
            <w:sz w:val="24"/>
            <w:szCs w:val="24"/>
            <w:lang w:val="ru-RU" w:eastAsia="en-GB"/>
          </w:rPr>
          <w:tab/>
        </w:r>
        <w:r w:rsidR="00745A0F" w:rsidRPr="004D0D5E">
          <w:rPr>
            <w:rStyle w:val="af0"/>
            <w:noProof/>
            <w:lang w:val="ru-RU"/>
          </w:rPr>
          <w:t>Разрешение споров</w:t>
        </w:r>
        <w:r w:rsidR="00745A0F" w:rsidRPr="004D0D5E">
          <w:rPr>
            <w:noProof/>
            <w:webHidden/>
            <w:lang w:val="ru-RU"/>
          </w:rPr>
          <w:tab/>
        </w:r>
      </w:hyperlink>
      <w:r w:rsidR="00A2440C">
        <w:rPr>
          <w:noProof/>
          <w:lang w:val="ru-RU"/>
        </w:rPr>
        <w:t>9</w:t>
      </w:r>
    </w:p>
    <w:p w14:paraId="64461553" w14:textId="210A64AA" w:rsidR="00745A0F" w:rsidRPr="004D0D5E" w:rsidRDefault="00BC41CE" w:rsidP="007D50F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val="ru-RU" w:eastAsia="en-GB"/>
        </w:rPr>
      </w:pPr>
      <w:hyperlink w:anchor="_Toc35027597" w:history="1">
        <w:r w:rsidR="00B212E6">
          <w:rPr>
            <w:rStyle w:val="af0"/>
            <w:noProof/>
            <w:lang w:val="ru-RU"/>
          </w:rPr>
          <w:t>8</w:t>
        </w:r>
        <w:r w:rsidR="00745A0F" w:rsidRPr="004D0D5E">
          <w:rPr>
            <w:rFonts w:asciiTheme="minorHAnsi" w:eastAsiaTheme="minorEastAsia" w:hAnsiTheme="minorHAnsi" w:cstheme="minorBidi"/>
            <w:noProof/>
            <w:sz w:val="24"/>
            <w:szCs w:val="24"/>
            <w:lang w:val="ru-RU" w:eastAsia="en-GB"/>
          </w:rPr>
          <w:tab/>
        </w:r>
        <w:r w:rsidR="00F362A8">
          <w:rPr>
            <w:rStyle w:val="af0"/>
            <w:noProof/>
            <w:lang w:val="ru-RU"/>
          </w:rPr>
          <w:t>Прекращен</w:t>
        </w:r>
        <w:r w:rsidR="00745A0F" w:rsidRPr="004D0D5E">
          <w:rPr>
            <w:rStyle w:val="af0"/>
            <w:noProof/>
            <w:lang w:val="ru-RU"/>
          </w:rPr>
          <w:t>ие Договора</w:t>
        </w:r>
        <w:r w:rsidR="00745A0F" w:rsidRPr="004D0D5E">
          <w:rPr>
            <w:noProof/>
            <w:webHidden/>
            <w:lang w:val="ru-RU"/>
          </w:rPr>
          <w:tab/>
        </w:r>
      </w:hyperlink>
      <w:r w:rsidR="00A2440C">
        <w:rPr>
          <w:noProof/>
          <w:lang w:val="ru-RU"/>
        </w:rPr>
        <w:t>10</w:t>
      </w:r>
    </w:p>
    <w:p w14:paraId="6FACF302" w14:textId="2795408E" w:rsidR="00745A0F" w:rsidRPr="004D0D5E" w:rsidRDefault="00BC41CE" w:rsidP="00745A0F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val="ru-RU" w:eastAsia="en-GB"/>
        </w:rPr>
      </w:pPr>
      <w:hyperlink w:anchor="_Toc35027600" w:history="1">
        <w:r w:rsidR="00B212E6">
          <w:rPr>
            <w:rStyle w:val="af0"/>
            <w:noProof/>
            <w:lang w:val="ru-RU"/>
          </w:rPr>
          <w:t>9</w:t>
        </w:r>
        <w:r w:rsidR="00745A0F" w:rsidRPr="004D0D5E">
          <w:rPr>
            <w:rFonts w:asciiTheme="minorHAnsi" w:eastAsiaTheme="minorEastAsia" w:hAnsiTheme="minorHAnsi" w:cstheme="minorBidi"/>
            <w:noProof/>
            <w:sz w:val="24"/>
            <w:szCs w:val="24"/>
            <w:lang w:val="ru-RU" w:eastAsia="en-GB"/>
          </w:rPr>
          <w:tab/>
        </w:r>
        <w:r w:rsidR="00745A0F" w:rsidRPr="004D0D5E">
          <w:rPr>
            <w:rStyle w:val="af0"/>
            <w:noProof/>
            <w:lang w:val="ru-RU"/>
          </w:rPr>
          <w:t>Иные положения</w:t>
        </w:r>
        <w:r w:rsidR="00745A0F" w:rsidRPr="004D0D5E">
          <w:rPr>
            <w:noProof/>
            <w:webHidden/>
            <w:lang w:val="ru-RU"/>
          </w:rPr>
          <w:tab/>
        </w:r>
      </w:hyperlink>
      <w:r w:rsidR="00EE15A1">
        <w:rPr>
          <w:noProof/>
          <w:lang w:val="ru-RU"/>
        </w:rPr>
        <w:t>11</w:t>
      </w:r>
    </w:p>
    <w:p w14:paraId="58F3761B" w14:textId="7FF36228" w:rsidR="00745A0F" w:rsidRPr="004D0D5E" w:rsidRDefault="00745A0F" w:rsidP="00745A0F">
      <w:pPr>
        <w:pStyle w:val="24"/>
        <w:rPr>
          <w:rFonts w:asciiTheme="minorHAnsi" w:eastAsiaTheme="minorEastAsia" w:hAnsiTheme="minorHAnsi" w:cstheme="minorBidi"/>
          <w:noProof/>
          <w:sz w:val="24"/>
          <w:szCs w:val="24"/>
          <w:lang w:val="ru-RU" w:eastAsia="en-GB"/>
        </w:rPr>
      </w:pPr>
    </w:p>
    <w:p w14:paraId="0F06D6AF" w14:textId="68124296" w:rsidR="00745A0F" w:rsidRPr="004D0D5E" w:rsidRDefault="00745A0F" w:rsidP="00745A0F">
      <w:pPr>
        <w:pStyle w:val="24"/>
        <w:rPr>
          <w:rFonts w:asciiTheme="minorHAnsi" w:eastAsiaTheme="minorEastAsia" w:hAnsiTheme="minorHAnsi" w:cstheme="minorBidi"/>
          <w:noProof/>
          <w:sz w:val="24"/>
          <w:szCs w:val="24"/>
          <w:lang w:val="ru-RU" w:eastAsia="en-GB"/>
        </w:rPr>
      </w:pPr>
    </w:p>
    <w:p w14:paraId="1466A821" w14:textId="2227BCBE" w:rsidR="00745A0F" w:rsidRPr="004D0D5E" w:rsidRDefault="00745A0F" w:rsidP="00745A0F">
      <w:pPr>
        <w:pStyle w:val="24"/>
        <w:rPr>
          <w:rFonts w:asciiTheme="minorHAnsi" w:eastAsiaTheme="minorEastAsia" w:hAnsiTheme="minorHAnsi" w:cstheme="minorBidi"/>
          <w:noProof/>
          <w:sz w:val="24"/>
          <w:szCs w:val="24"/>
          <w:lang w:val="ru-RU" w:eastAsia="en-GB"/>
        </w:rPr>
      </w:pPr>
    </w:p>
    <w:p w14:paraId="414CC870" w14:textId="2CB5A228" w:rsidR="00745A0F" w:rsidRPr="004D0D5E" w:rsidRDefault="00745A0F" w:rsidP="00745A0F">
      <w:pPr>
        <w:pStyle w:val="24"/>
        <w:rPr>
          <w:rFonts w:asciiTheme="minorHAnsi" w:eastAsiaTheme="minorEastAsia" w:hAnsiTheme="minorHAnsi" w:cstheme="minorBidi"/>
          <w:noProof/>
          <w:sz w:val="24"/>
          <w:szCs w:val="24"/>
          <w:lang w:val="ru-RU" w:eastAsia="en-GB"/>
        </w:rPr>
      </w:pPr>
    </w:p>
    <w:p w14:paraId="39B25159" w14:textId="77777777" w:rsidR="00745A0F" w:rsidRPr="004D0D5E" w:rsidRDefault="00745A0F" w:rsidP="00745A0F">
      <w:pPr>
        <w:pStyle w:val="a2"/>
        <w:rPr>
          <w:b/>
          <w:lang w:val="ru-RU"/>
        </w:rPr>
      </w:pPr>
      <w:r w:rsidRPr="004D0D5E">
        <w:rPr>
          <w:b/>
          <w:lang w:val="ru-RU"/>
        </w:rPr>
        <w:fldChar w:fldCharType="end"/>
      </w:r>
    </w:p>
    <w:p w14:paraId="08E782F3" w14:textId="77777777" w:rsidR="00745A0F" w:rsidRPr="004D0D5E" w:rsidRDefault="00745A0F" w:rsidP="00745A0F">
      <w:pPr>
        <w:rPr>
          <w:rFonts w:cs="Tahoma"/>
          <w:lang w:val="ru-RU"/>
        </w:rPr>
      </w:pPr>
      <w:r w:rsidRPr="004D0D5E">
        <w:rPr>
          <w:lang w:val="ru-RU"/>
        </w:rPr>
        <w:br w:type="page"/>
      </w:r>
    </w:p>
    <w:p w14:paraId="34975FEC" w14:textId="77777777" w:rsidR="00745A0F" w:rsidRPr="004D0D5E" w:rsidRDefault="00745A0F" w:rsidP="00745A0F">
      <w:pPr>
        <w:pStyle w:val="1"/>
        <w:numPr>
          <w:ilvl w:val="1"/>
          <w:numId w:val="1"/>
        </w:numPr>
        <w:rPr>
          <w:lang w:val="ru-RU"/>
        </w:rPr>
      </w:pPr>
      <w:bookmarkStart w:id="0" w:name="_Toc25922858"/>
      <w:bookmarkStart w:id="1" w:name="_Toc35027578"/>
      <w:r w:rsidRPr="004D0D5E">
        <w:rPr>
          <w:lang w:val="ru-RU"/>
        </w:rPr>
        <w:lastRenderedPageBreak/>
        <w:t xml:space="preserve">Документы, применяемые к отношениям сторон </w:t>
      </w:r>
      <w:bookmarkEnd w:id="0"/>
      <w:bookmarkEnd w:id="1"/>
    </w:p>
    <w:p w14:paraId="2E47AAB1" w14:textId="549A9C85" w:rsidR="00745A0F" w:rsidRPr="004D0D5E" w:rsidRDefault="00745A0F" w:rsidP="00FE7405">
      <w:pPr>
        <w:pStyle w:val="SLH2PlainSimplawyer"/>
        <w:numPr>
          <w:ilvl w:val="2"/>
          <w:numId w:val="1"/>
        </w:numPr>
        <w:rPr>
          <w:lang w:val="ru-RU"/>
        </w:rPr>
      </w:pPr>
      <w:bookmarkStart w:id="2" w:name="_Ref26716582"/>
      <w:r w:rsidRPr="004D0D5E">
        <w:rPr>
          <w:lang w:val="ru-RU"/>
        </w:rPr>
        <w:t xml:space="preserve">Отношения ПАО «СИБУР Холдинг») / Предприятия Группы СИБУР (далее — </w:t>
      </w:r>
      <w:r w:rsidRPr="004D0D5E">
        <w:rPr>
          <w:b/>
          <w:lang w:val="ru-RU"/>
        </w:rPr>
        <w:t>Компания</w:t>
      </w:r>
      <w:r w:rsidR="00FE7405">
        <w:rPr>
          <w:b/>
          <w:lang w:val="ru-RU"/>
        </w:rPr>
        <w:t xml:space="preserve"> </w:t>
      </w:r>
      <w:r w:rsidR="00FE7405" w:rsidRPr="00FE7405">
        <w:rPr>
          <w:lang w:val="ru-RU"/>
        </w:rPr>
        <w:t>или</w:t>
      </w:r>
      <w:r w:rsidR="00FE7405">
        <w:rPr>
          <w:b/>
          <w:lang w:val="ru-RU"/>
        </w:rPr>
        <w:t xml:space="preserve"> Предприятие</w:t>
      </w:r>
      <w:r w:rsidRPr="004D0D5E">
        <w:rPr>
          <w:lang w:val="ru-RU"/>
        </w:rPr>
        <w:t xml:space="preserve">) с контрагентом (далее — </w:t>
      </w:r>
      <w:r w:rsidRPr="004D0D5E">
        <w:rPr>
          <w:b/>
          <w:lang w:val="ru-RU"/>
        </w:rPr>
        <w:t>Контрагент</w:t>
      </w:r>
      <w:r w:rsidRPr="004D0D5E">
        <w:rPr>
          <w:lang w:val="ru-RU"/>
        </w:rPr>
        <w:t xml:space="preserve">) регулируются следующими документами (далее — </w:t>
      </w:r>
      <w:r w:rsidRPr="004D0D5E">
        <w:rPr>
          <w:b/>
          <w:lang w:val="ru-RU"/>
        </w:rPr>
        <w:t>Регулирующие документы</w:t>
      </w:r>
      <w:r w:rsidRPr="004D0D5E">
        <w:rPr>
          <w:lang w:val="ru-RU"/>
        </w:rPr>
        <w:t>):</w:t>
      </w:r>
      <w:bookmarkEnd w:id="2"/>
    </w:p>
    <w:p w14:paraId="0E6C067F" w14:textId="77777777" w:rsidR="00745A0F" w:rsidRPr="004D0D5E" w:rsidRDefault="00745A0F" w:rsidP="00745A0F">
      <w:pPr>
        <w:pStyle w:val="4"/>
        <w:numPr>
          <w:ilvl w:val="5"/>
          <w:numId w:val="1"/>
        </w:numPr>
        <w:rPr>
          <w:lang w:val="ru-RU"/>
        </w:rPr>
      </w:pPr>
      <w:bookmarkStart w:id="3" w:name="_Ref500501627"/>
      <w:r w:rsidRPr="004D0D5E">
        <w:rPr>
          <w:lang w:val="ru-RU"/>
        </w:rPr>
        <w:t xml:space="preserve">этими общими условиями (далее — </w:t>
      </w:r>
      <w:r w:rsidRPr="004D0D5E">
        <w:rPr>
          <w:b/>
          <w:lang w:val="ru-RU"/>
        </w:rPr>
        <w:t>Общие условия</w:t>
      </w:r>
      <w:r w:rsidRPr="004D0D5E">
        <w:rPr>
          <w:lang w:val="ru-RU"/>
        </w:rPr>
        <w:t>);</w:t>
      </w:r>
      <w:bookmarkEnd w:id="3"/>
    </w:p>
    <w:p w14:paraId="6141E078" w14:textId="77777777" w:rsidR="00745A0F" w:rsidRPr="004D0D5E" w:rsidRDefault="00745A0F" w:rsidP="00745A0F">
      <w:pPr>
        <w:pStyle w:val="4"/>
        <w:numPr>
          <w:ilvl w:val="5"/>
          <w:numId w:val="1"/>
        </w:numPr>
        <w:rPr>
          <w:lang w:val="ru-RU"/>
        </w:rPr>
      </w:pPr>
      <w:bookmarkStart w:id="4" w:name="_Ref34908763"/>
      <w:bookmarkStart w:id="5" w:name="_Ref500501504"/>
      <w:r w:rsidRPr="004D0D5E">
        <w:rPr>
          <w:lang w:val="ru-RU"/>
        </w:rPr>
        <w:t>другими локальными нормативными актами Компании (считаются частью Общих условий):</w:t>
      </w:r>
      <w:bookmarkEnd w:id="4"/>
    </w:p>
    <w:p w14:paraId="2BA26B7C" w14:textId="0F82C185" w:rsidR="00745A0F" w:rsidRDefault="00FE7405" w:rsidP="00FE7405">
      <w:pPr>
        <w:pStyle w:val="51"/>
        <w:tabs>
          <w:tab w:val="clear" w:pos="2325"/>
          <w:tab w:val="clear" w:pos="2381"/>
          <w:tab w:val="left" w:pos="1702"/>
          <w:tab w:val="left" w:pos="2127"/>
        </w:tabs>
        <w:ind w:left="993" w:hanging="426"/>
        <w:jc w:val="left"/>
        <w:rPr>
          <w:lang w:val="ru-RU"/>
        </w:rPr>
      </w:pPr>
      <w:bookmarkStart w:id="6" w:name="_Ref34820000"/>
      <w:r>
        <w:rPr>
          <w:lang w:val="ru-RU"/>
        </w:rPr>
        <w:t xml:space="preserve">  </w:t>
      </w:r>
      <w:r w:rsidR="00745A0F" w:rsidRPr="004D0D5E">
        <w:t xml:space="preserve">Требования предприятия в области охраны труда, промышленной безопасности и </w:t>
      </w:r>
      <w:r w:rsidR="00B508F4">
        <w:rPr>
          <w:lang w:val="ru-RU"/>
        </w:rPr>
        <w:t>экологии</w:t>
      </w:r>
      <w:r w:rsidR="00745A0F" w:rsidRPr="004D0D5E">
        <w:br/>
        <w:t>(</w:t>
      </w:r>
      <w:hyperlink r:id="rId12" w:history="1">
        <w:r w:rsidR="006B163B">
          <w:rPr>
            <w:rStyle w:val="af0"/>
          </w:rPr>
          <w:t>https://www.sibur.ru/ru/about/SIBURs-contract-terms-and-conditions/hserequirements/</w:t>
        </w:r>
      </w:hyperlink>
      <w:r>
        <w:rPr>
          <w:lang w:val="ru-RU"/>
        </w:rPr>
        <w:t>)</w:t>
      </w:r>
      <w:r w:rsidR="00621BAE">
        <w:rPr>
          <w:lang w:val="ru-RU"/>
        </w:rPr>
        <w:t xml:space="preserve"> </w:t>
      </w:r>
      <w:r w:rsidR="00745A0F" w:rsidRPr="004D0D5E">
        <w:t xml:space="preserve">(далее — </w:t>
      </w:r>
      <w:r w:rsidR="00745A0F" w:rsidRPr="004D0D5E">
        <w:rPr>
          <w:b/>
          <w:bCs/>
        </w:rPr>
        <w:t>Требования безопасности</w:t>
      </w:r>
      <w:r w:rsidR="00745A0F" w:rsidRPr="004D0D5E">
        <w:t>)</w:t>
      </w:r>
      <w:bookmarkEnd w:id="6"/>
      <w:r w:rsidR="00E721EC">
        <w:rPr>
          <w:lang w:val="ru-RU"/>
        </w:rPr>
        <w:t xml:space="preserve">. Для отношений, возникших до 01.10.2021 года, применяются Требования предприятия в области охраны труда, промышленной безопасности и охраны окружающей среды, размещенные по ссылке: </w:t>
      </w:r>
      <w:hyperlink r:id="rId13" w:history="1">
        <w:r w:rsidR="00E721EC" w:rsidRPr="00682894">
          <w:rPr>
            <w:rStyle w:val="af0"/>
            <w:lang w:val="en-US"/>
          </w:rPr>
          <w:t>https</w:t>
        </w:r>
        <w:r w:rsidR="00E721EC" w:rsidRPr="00E721EC">
          <w:rPr>
            <w:rStyle w:val="af0"/>
            <w:lang w:val="ru-RU"/>
          </w:rPr>
          <w:t>://</w:t>
        </w:r>
        <w:r w:rsidR="00E721EC" w:rsidRPr="00682894">
          <w:rPr>
            <w:rStyle w:val="af0"/>
            <w:lang w:val="en-US"/>
          </w:rPr>
          <w:t>www</w:t>
        </w:r>
        <w:r w:rsidR="00E721EC" w:rsidRPr="00E721EC">
          <w:rPr>
            <w:rStyle w:val="af0"/>
            <w:lang w:val="ru-RU"/>
          </w:rPr>
          <w:t>.</w:t>
        </w:r>
        <w:proofErr w:type="spellStart"/>
        <w:r w:rsidR="00E721EC" w:rsidRPr="00682894">
          <w:rPr>
            <w:rStyle w:val="af0"/>
            <w:lang w:val="en-US"/>
          </w:rPr>
          <w:t>sibur</w:t>
        </w:r>
        <w:proofErr w:type="spellEnd"/>
        <w:r w:rsidR="00E721EC" w:rsidRPr="00E721EC">
          <w:rPr>
            <w:rStyle w:val="af0"/>
            <w:lang w:val="ru-RU"/>
          </w:rPr>
          <w:t>.</w:t>
        </w:r>
        <w:proofErr w:type="spellStart"/>
        <w:r w:rsidR="00E721EC" w:rsidRPr="00682894">
          <w:rPr>
            <w:rStyle w:val="af0"/>
            <w:lang w:val="en-US"/>
          </w:rPr>
          <w:t>ru</w:t>
        </w:r>
        <w:proofErr w:type="spellEnd"/>
        <w:r w:rsidR="00E721EC" w:rsidRPr="00E721EC">
          <w:rPr>
            <w:rStyle w:val="af0"/>
            <w:lang w:val="ru-RU"/>
          </w:rPr>
          <w:t>/</w:t>
        </w:r>
        <w:r w:rsidR="00E721EC" w:rsidRPr="00682894">
          <w:rPr>
            <w:rStyle w:val="af0"/>
            <w:lang w:val="en-US"/>
          </w:rPr>
          <w:t>sustainability</w:t>
        </w:r>
        <w:r w:rsidR="00E721EC" w:rsidRPr="00E721EC">
          <w:rPr>
            <w:rStyle w:val="af0"/>
            <w:lang w:val="ru-RU"/>
          </w:rPr>
          <w:t>/</w:t>
        </w:r>
        <w:r w:rsidR="00E721EC" w:rsidRPr="00682894">
          <w:rPr>
            <w:rStyle w:val="af0"/>
            <w:lang w:val="en-US"/>
          </w:rPr>
          <w:t>health</w:t>
        </w:r>
        <w:r w:rsidR="00E721EC" w:rsidRPr="00E721EC">
          <w:rPr>
            <w:rStyle w:val="af0"/>
            <w:lang w:val="ru-RU"/>
          </w:rPr>
          <w:t>/</w:t>
        </w:r>
        <w:r w:rsidR="00E721EC" w:rsidRPr="00682894">
          <w:rPr>
            <w:rStyle w:val="af0"/>
            <w:lang w:val="en-US"/>
          </w:rPr>
          <w:t>max</w:t>
        </w:r>
        <w:r w:rsidR="00E721EC" w:rsidRPr="00E721EC">
          <w:rPr>
            <w:rStyle w:val="af0"/>
            <w:lang w:val="ru-RU"/>
          </w:rPr>
          <w:t>/</w:t>
        </w:r>
      </w:hyperlink>
      <w:r w:rsidR="00E721EC" w:rsidRPr="00E721EC">
        <w:rPr>
          <w:lang w:val="ru-RU"/>
        </w:rPr>
        <w:t xml:space="preserve"> </w:t>
      </w:r>
    </w:p>
    <w:p w14:paraId="3514C34F" w14:textId="5B4C1EB8" w:rsidR="00215B1D" w:rsidRPr="00215B1D" w:rsidRDefault="00215B1D" w:rsidP="00215B1D">
      <w:pPr>
        <w:pStyle w:val="a2"/>
        <w:rPr>
          <w:lang w:val="ru-RU"/>
        </w:rPr>
      </w:pPr>
      <w:r>
        <w:rPr>
          <w:lang w:val="ru-RU"/>
        </w:rPr>
        <w:t>Пр</w:t>
      </w:r>
      <w:r w:rsidR="00F3172C">
        <w:rPr>
          <w:lang w:val="ru-RU"/>
        </w:rPr>
        <w:t xml:space="preserve">и выполнении строительных работ </w:t>
      </w:r>
      <w:r>
        <w:rPr>
          <w:lang w:val="ru-RU"/>
        </w:rPr>
        <w:t>(</w:t>
      </w:r>
      <w:hyperlink r:id="rId14" w:history="1">
        <w:r w:rsidRPr="00132EBC">
          <w:rPr>
            <w:rStyle w:val="af0"/>
            <w:lang w:val="ru-RU"/>
          </w:rPr>
          <w:t>https://www.sibur.ru/ru/about/SIBURs-contract-terms-and-conditions/hseconstructionrequirements</w:t>
        </w:r>
      </w:hyperlink>
      <w:r w:rsidR="00F3172C">
        <w:rPr>
          <w:rStyle w:val="af0"/>
          <w:lang w:val="ru-RU"/>
        </w:rPr>
        <w:t>/</w:t>
      </w:r>
      <w:bookmarkStart w:id="7" w:name="_Ref34820857"/>
      <w:r w:rsidR="00F3172C">
        <w:rPr>
          <w:lang w:val="ru-RU"/>
        </w:rPr>
        <w:t>);</w:t>
      </w:r>
    </w:p>
    <w:p w14:paraId="4EA4E638" w14:textId="7626443D" w:rsidR="007D50F6" w:rsidRDefault="007D50F6" w:rsidP="00215B1D">
      <w:pPr>
        <w:pStyle w:val="a2"/>
        <w:rPr>
          <w:lang w:val="ru-RU"/>
        </w:rPr>
      </w:pPr>
      <w:r w:rsidRPr="00B939CC">
        <w:rPr>
          <w:lang w:val="ru-RU"/>
        </w:rPr>
        <w:t xml:space="preserve">Правила пропускного и </w:t>
      </w:r>
      <w:proofErr w:type="spellStart"/>
      <w:r w:rsidRPr="00B939CC">
        <w:rPr>
          <w:lang w:val="ru-RU"/>
        </w:rPr>
        <w:t>вн</w:t>
      </w:r>
      <w:r w:rsidR="009A1B0C">
        <w:rPr>
          <w:lang w:val="ru-RU"/>
        </w:rPr>
        <w:t>утриобъектового</w:t>
      </w:r>
      <w:proofErr w:type="spellEnd"/>
      <w:r w:rsidR="009A1B0C">
        <w:rPr>
          <w:lang w:val="ru-RU"/>
        </w:rPr>
        <w:t xml:space="preserve"> режимов</w:t>
      </w:r>
      <w:r w:rsidR="00146120">
        <w:rPr>
          <w:lang w:val="ru-RU"/>
        </w:rPr>
        <w:t xml:space="preserve"> (</w:t>
      </w:r>
      <w:hyperlink r:id="rId15" w:history="1">
        <w:r w:rsidR="001D641E">
          <w:rPr>
            <w:rStyle w:val="af0"/>
          </w:rPr>
          <w:t>https</w:t>
        </w:r>
        <w:r w:rsidR="001D641E" w:rsidRPr="00215B1D">
          <w:rPr>
            <w:rStyle w:val="af0"/>
            <w:lang w:val="ru-RU"/>
          </w:rPr>
          <w:t>://</w:t>
        </w:r>
        <w:r w:rsidR="001D641E">
          <w:rPr>
            <w:rStyle w:val="af0"/>
          </w:rPr>
          <w:t>www</w:t>
        </w:r>
        <w:r w:rsidR="001D641E" w:rsidRPr="00215B1D">
          <w:rPr>
            <w:rStyle w:val="af0"/>
            <w:lang w:val="ru-RU"/>
          </w:rPr>
          <w:t>.</w:t>
        </w:r>
        <w:proofErr w:type="spellStart"/>
        <w:r w:rsidR="001D641E">
          <w:rPr>
            <w:rStyle w:val="af0"/>
          </w:rPr>
          <w:t>sibur</w:t>
        </w:r>
        <w:proofErr w:type="spellEnd"/>
        <w:r w:rsidR="001D641E" w:rsidRPr="00215B1D">
          <w:rPr>
            <w:rStyle w:val="af0"/>
            <w:lang w:val="ru-RU"/>
          </w:rPr>
          <w:t>.</w:t>
        </w:r>
        <w:proofErr w:type="spellStart"/>
        <w:r w:rsidR="001D641E">
          <w:rPr>
            <w:rStyle w:val="af0"/>
          </w:rPr>
          <w:t>ru</w:t>
        </w:r>
        <w:proofErr w:type="spellEnd"/>
        <w:r w:rsidR="001D641E" w:rsidRPr="00215B1D">
          <w:rPr>
            <w:rStyle w:val="af0"/>
            <w:lang w:val="ru-RU"/>
          </w:rPr>
          <w:t>/</w:t>
        </w:r>
        <w:r w:rsidR="001D641E">
          <w:rPr>
            <w:rStyle w:val="af0"/>
          </w:rPr>
          <w:t>about</w:t>
        </w:r>
        <w:r w:rsidR="001D641E" w:rsidRPr="00215B1D">
          <w:rPr>
            <w:rStyle w:val="af0"/>
            <w:lang w:val="ru-RU"/>
          </w:rPr>
          <w:t>/</w:t>
        </w:r>
        <w:r w:rsidR="001D641E">
          <w:rPr>
            <w:rStyle w:val="af0"/>
          </w:rPr>
          <w:t>SIBURs</w:t>
        </w:r>
        <w:r w:rsidR="001D641E" w:rsidRPr="00215B1D">
          <w:rPr>
            <w:rStyle w:val="af0"/>
            <w:lang w:val="ru-RU"/>
          </w:rPr>
          <w:t>-</w:t>
        </w:r>
        <w:r w:rsidR="001D641E">
          <w:rPr>
            <w:rStyle w:val="af0"/>
          </w:rPr>
          <w:t>contract</w:t>
        </w:r>
        <w:r w:rsidR="001D641E" w:rsidRPr="00215B1D">
          <w:rPr>
            <w:rStyle w:val="af0"/>
            <w:lang w:val="ru-RU"/>
          </w:rPr>
          <w:t>-</w:t>
        </w:r>
        <w:r w:rsidR="001D641E">
          <w:rPr>
            <w:rStyle w:val="af0"/>
          </w:rPr>
          <w:t>terms</w:t>
        </w:r>
        <w:r w:rsidR="001D641E" w:rsidRPr="00215B1D">
          <w:rPr>
            <w:rStyle w:val="af0"/>
            <w:lang w:val="ru-RU"/>
          </w:rPr>
          <w:t>-</w:t>
        </w:r>
        <w:r w:rsidR="001D641E">
          <w:rPr>
            <w:rStyle w:val="af0"/>
          </w:rPr>
          <w:t>and</w:t>
        </w:r>
        <w:r w:rsidR="001D641E" w:rsidRPr="00215B1D">
          <w:rPr>
            <w:rStyle w:val="af0"/>
            <w:lang w:val="ru-RU"/>
          </w:rPr>
          <w:t>-</w:t>
        </w:r>
        <w:r w:rsidR="001D641E">
          <w:rPr>
            <w:rStyle w:val="af0"/>
          </w:rPr>
          <w:t>conditions</w:t>
        </w:r>
        <w:r w:rsidR="001D641E" w:rsidRPr="00215B1D">
          <w:rPr>
            <w:rStyle w:val="af0"/>
            <w:lang w:val="ru-RU"/>
          </w:rPr>
          <w:t>/</w:t>
        </w:r>
        <w:r w:rsidR="001D641E">
          <w:rPr>
            <w:rStyle w:val="af0"/>
          </w:rPr>
          <w:t>site</w:t>
        </w:r>
        <w:r w:rsidR="001D641E" w:rsidRPr="00215B1D">
          <w:rPr>
            <w:rStyle w:val="af0"/>
            <w:lang w:val="ru-RU"/>
          </w:rPr>
          <w:t>_</w:t>
        </w:r>
        <w:r w:rsidR="001D641E">
          <w:rPr>
            <w:rStyle w:val="af0"/>
          </w:rPr>
          <w:t>access</w:t>
        </w:r>
        <w:r w:rsidR="001D641E" w:rsidRPr="00215B1D">
          <w:rPr>
            <w:rStyle w:val="af0"/>
            <w:lang w:val="ru-RU"/>
          </w:rPr>
          <w:t>-</w:t>
        </w:r>
        <w:r w:rsidR="001D641E">
          <w:rPr>
            <w:rStyle w:val="af0"/>
          </w:rPr>
          <w:t>and</w:t>
        </w:r>
        <w:r w:rsidR="001D641E" w:rsidRPr="00215B1D">
          <w:rPr>
            <w:rStyle w:val="af0"/>
            <w:lang w:val="ru-RU"/>
          </w:rPr>
          <w:t>-</w:t>
        </w:r>
        <w:r w:rsidR="001D641E">
          <w:rPr>
            <w:rStyle w:val="af0"/>
          </w:rPr>
          <w:t>security</w:t>
        </w:r>
        <w:r w:rsidR="001D641E" w:rsidRPr="00215B1D">
          <w:rPr>
            <w:rStyle w:val="af0"/>
            <w:lang w:val="ru-RU"/>
          </w:rPr>
          <w:t>_</w:t>
        </w:r>
        <w:r w:rsidR="001D641E">
          <w:rPr>
            <w:rStyle w:val="af0"/>
          </w:rPr>
          <w:t>rules</w:t>
        </w:r>
        <w:r w:rsidR="001D641E" w:rsidRPr="00215B1D">
          <w:rPr>
            <w:rStyle w:val="af0"/>
            <w:lang w:val="ru-RU"/>
          </w:rPr>
          <w:t>/</w:t>
        </w:r>
      </w:hyperlink>
      <w:r w:rsidRPr="00B939CC">
        <w:rPr>
          <w:lang w:val="ru-RU"/>
        </w:rPr>
        <w:t>)</w:t>
      </w:r>
    </w:p>
    <w:p w14:paraId="6BB0A669" w14:textId="4A932754" w:rsidR="00641836" w:rsidRPr="00B72AAF" w:rsidRDefault="00641836" w:rsidP="00A62907">
      <w:pPr>
        <w:pStyle w:val="51"/>
        <w:tabs>
          <w:tab w:val="clear" w:pos="1588"/>
          <w:tab w:val="clear" w:pos="2325"/>
          <w:tab w:val="clear" w:pos="2381"/>
          <w:tab w:val="left" w:pos="1134"/>
          <w:tab w:val="left" w:pos="2127"/>
          <w:tab w:val="left" w:pos="2268"/>
        </w:tabs>
        <w:ind w:left="1134" w:hanging="567"/>
        <w:jc w:val="left"/>
        <w:rPr>
          <w:lang w:val="ru-RU"/>
        </w:rPr>
      </w:pPr>
      <w:r w:rsidRPr="00641836">
        <w:rPr>
          <w:lang w:val="ru-RU"/>
        </w:rPr>
        <w:t>Требования о предоставлении оборудования для исполнения Договор</w:t>
      </w:r>
      <w:r w:rsidR="009864DE">
        <w:rPr>
          <w:lang w:val="ru-RU"/>
        </w:rPr>
        <w:t>а</w:t>
      </w:r>
      <w:r>
        <w:rPr>
          <w:lang w:val="ru-RU"/>
        </w:rPr>
        <w:br/>
      </w:r>
      <w:r w:rsidRPr="00B72AAF">
        <w:rPr>
          <w:lang w:val="ru-RU"/>
        </w:rPr>
        <w:t>(</w:t>
      </w:r>
      <w:hyperlink r:id="rId16" w:history="1">
        <w:r w:rsidR="001D641E">
          <w:rPr>
            <w:rStyle w:val="af0"/>
          </w:rPr>
          <w:t>https://www.sibur.ru/about/SIBURs-contract-terms-and-conditions/requirements_for_the_provision_of_the_equipment/</w:t>
        </w:r>
      </w:hyperlink>
      <w:r w:rsidRPr="00B72AAF">
        <w:rPr>
          <w:lang w:val="ru-RU"/>
        </w:rPr>
        <w:t>);</w:t>
      </w:r>
    </w:p>
    <w:p w14:paraId="11023AEF" w14:textId="4C844B9F" w:rsidR="00745A0F" w:rsidRDefault="006B7D6F" w:rsidP="006B7D6F">
      <w:pPr>
        <w:pStyle w:val="51"/>
        <w:tabs>
          <w:tab w:val="clear" w:pos="2325"/>
          <w:tab w:val="clear" w:pos="2381"/>
          <w:tab w:val="left" w:pos="1134"/>
          <w:tab w:val="left" w:pos="1276"/>
        </w:tabs>
        <w:ind w:left="1134" w:hanging="567"/>
        <w:jc w:val="left"/>
      </w:pPr>
      <w:r w:rsidRPr="006B7D6F">
        <w:rPr>
          <w:lang w:val="ru-RU"/>
        </w:rPr>
        <w:t xml:space="preserve">Требования в области </w:t>
      </w:r>
      <w:proofErr w:type="spellStart"/>
      <w:r w:rsidRPr="006B7D6F">
        <w:rPr>
          <w:lang w:val="ru-RU"/>
        </w:rPr>
        <w:t>комплаенс</w:t>
      </w:r>
      <w:proofErr w:type="spellEnd"/>
      <w:r>
        <w:t xml:space="preserve"> </w:t>
      </w:r>
      <w:r w:rsidR="00745A0F" w:rsidRPr="004D0D5E">
        <w:t>(</w:t>
      </w:r>
      <w:hyperlink r:id="rId17" w:history="1">
        <w:r w:rsidR="00621BAE" w:rsidRPr="001D2920">
          <w:rPr>
            <w:rStyle w:val="af0"/>
            <w:lang w:val="ru-RU"/>
          </w:rPr>
          <w:t>https://www.sibur.ru/compliance/</w:t>
        </w:r>
      </w:hyperlink>
      <w:r w:rsidR="00621BAE">
        <w:rPr>
          <w:lang w:val="ru-RU"/>
        </w:rPr>
        <w:t>)</w:t>
      </w:r>
      <w:r w:rsidR="00745A0F" w:rsidRPr="004D0D5E">
        <w:t>;</w:t>
      </w:r>
      <w:bookmarkEnd w:id="7"/>
    </w:p>
    <w:p w14:paraId="1DE7BC42" w14:textId="0A589EA8" w:rsidR="00751BA6" w:rsidRPr="00751BA6" w:rsidRDefault="00751BA6" w:rsidP="00A62907">
      <w:pPr>
        <w:pStyle w:val="a2"/>
        <w:tabs>
          <w:tab w:val="clear" w:pos="2381"/>
          <w:tab w:val="left" w:pos="1134"/>
          <w:tab w:val="left" w:pos="2127"/>
          <w:tab w:val="left" w:pos="2268"/>
        </w:tabs>
        <w:ind w:left="1134" w:hanging="567"/>
        <w:rPr>
          <w:lang w:val="ru-RU"/>
        </w:rPr>
      </w:pPr>
      <w:r>
        <w:rPr>
          <w:lang w:val="ru-RU"/>
        </w:rPr>
        <w:t>(</w:t>
      </w:r>
      <w:r>
        <w:rPr>
          <w:lang w:val="en-US"/>
        </w:rPr>
        <w:t>v</w:t>
      </w:r>
      <w:r w:rsidR="00A62907">
        <w:rPr>
          <w:lang w:val="en-US"/>
        </w:rPr>
        <w:t>i</w:t>
      </w:r>
      <w:r w:rsidR="00FE7405">
        <w:rPr>
          <w:lang w:val="ru-RU"/>
        </w:rPr>
        <w:t xml:space="preserve">)     </w:t>
      </w:r>
      <w:r w:rsidRPr="00B939CC">
        <w:rPr>
          <w:lang w:val="ru-RU"/>
        </w:rPr>
        <w:t>Заверения об об</w:t>
      </w:r>
      <w:r w:rsidR="00146120">
        <w:rPr>
          <w:lang w:val="ru-RU"/>
        </w:rPr>
        <w:t>стоятельствах (</w:t>
      </w:r>
      <w:hyperlink r:id="rId18" w:history="1">
        <w:r w:rsidR="004E7A49">
          <w:rPr>
            <w:rStyle w:val="af0"/>
          </w:rPr>
          <w:t>https</w:t>
        </w:r>
        <w:r w:rsidR="004E7A49" w:rsidRPr="00711BA9">
          <w:rPr>
            <w:rStyle w:val="af0"/>
            <w:lang w:val="ru-RU"/>
          </w:rPr>
          <w:t>://</w:t>
        </w:r>
        <w:r w:rsidR="004E7A49">
          <w:rPr>
            <w:rStyle w:val="af0"/>
          </w:rPr>
          <w:t>www</w:t>
        </w:r>
        <w:r w:rsidR="004E7A49" w:rsidRPr="00711BA9">
          <w:rPr>
            <w:rStyle w:val="af0"/>
            <w:lang w:val="ru-RU"/>
          </w:rPr>
          <w:t>.</w:t>
        </w:r>
        <w:proofErr w:type="spellStart"/>
        <w:r w:rsidR="004E7A49">
          <w:rPr>
            <w:rStyle w:val="af0"/>
          </w:rPr>
          <w:t>sibur</w:t>
        </w:r>
        <w:proofErr w:type="spellEnd"/>
        <w:r w:rsidR="004E7A49" w:rsidRPr="00711BA9">
          <w:rPr>
            <w:rStyle w:val="af0"/>
            <w:lang w:val="ru-RU"/>
          </w:rPr>
          <w:t>.</w:t>
        </w:r>
        <w:proofErr w:type="spellStart"/>
        <w:r w:rsidR="004E7A49">
          <w:rPr>
            <w:rStyle w:val="af0"/>
          </w:rPr>
          <w:t>ru</w:t>
        </w:r>
        <w:proofErr w:type="spellEnd"/>
        <w:r w:rsidR="004E7A49" w:rsidRPr="00711BA9">
          <w:rPr>
            <w:rStyle w:val="af0"/>
            <w:lang w:val="ru-RU"/>
          </w:rPr>
          <w:t>/</w:t>
        </w:r>
        <w:r w:rsidR="004E7A49">
          <w:rPr>
            <w:rStyle w:val="af0"/>
          </w:rPr>
          <w:t>about</w:t>
        </w:r>
        <w:r w:rsidR="004E7A49" w:rsidRPr="00711BA9">
          <w:rPr>
            <w:rStyle w:val="af0"/>
            <w:lang w:val="ru-RU"/>
          </w:rPr>
          <w:t>/</w:t>
        </w:r>
        <w:r w:rsidR="004E7A49">
          <w:rPr>
            <w:rStyle w:val="af0"/>
          </w:rPr>
          <w:t>SIBURs</w:t>
        </w:r>
        <w:r w:rsidR="004E7A49" w:rsidRPr="00711BA9">
          <w:rPr>
            <w:rStyle w:val="af0"/>
            <w:lang w:val="ru-RU"/>
          </w:rPr>
          <w:t>-</w:t>
        </w:r>
        <w:r w:rsidR="004E7A49">
          <w:rPr>
            <w:rStyle w:val="af0"/>
          </w:rPr>
          <w:t>contract</w:t>
        </w:r>
        <w:r w:rsidR="004E7A49" w:rsidRPr="00711BA9">
          <w:rPr>
            <w:rStyle w:val="af0"/>
            <w:lang w:val="ru-RU"/>
          </w:rPr>
          <w:t>-</w:t>
        </w:r>
        <w:r w:rsidR="004E7A49">
          <w:rPr>
            <w:rStyle w:val="af0"/>
          </w:rPr>
          <w:t>terms</w:t>
        </w:r>
        <w:r w:rsidR="004E7A49" w:rsidRPr="00711BA9">
          <w:rPr>
            <w:rStyle w:val="af0"/>
            <w:lang w:val="ru-RU"/>
          </w:rPr>
          <w:t>-</w:t>
        </w:r>
        <w:r w:rsidR="004E7A49">
          <w:rPr>
            <w:rStyle w:val="af0"/>
          </w:rPr>
          <w:t>and</w:t>
        </w:r>
        <w:r w:rsidR="004E7A49" w:rsidRPr="00711BA9">
          <w:rPr>
            <w:rStyle w:val="af0"/>
            <w:lang w:val="ru-RU"/>
          </w:rPr>
          <w:t>-</w:t>
        </w:r>
        <w:r w:rsidR="004E7A49">
          <w:rPr>
            <w:rStyle w:val="af0"/>
          </w:rPr>
          <w:t>conditions</w:t>
        </w:r>
        <w:r w:rsidR="004E7A49" w:rsidRPr="00711BA9">
          <w:rPr>
            <w:rStyle w:val="af0"/>
            <w:lang w:val="ru-RU"/>
          </w:rPr>
          <w:t>/</w:t>
        </w:r>
        <w:r w:rsidR="004E7A49">
          <w:rPr>
            <w:rStyle w:val="af0"/>
          </w:rPr>
          <w:t>warranties</w:t>
        </w:r>
        <w:r w:rsidR="004E7A49" w:rsidRPr="00711BA9">
          <w:rPr>
            <w:rStyle w:val="af0"/>
            <w:lang w:val="ru-RU"/>
          </w:rPr>
          <w:t>_</w:t>
        </w:r>
        <w:r w:rsidR="004E7A49">
          <w:rPr>
            <w:rStyle w:val="af0"/>
          </w:rPr>
          <w:t>and</w:t>
        </w:r>
        <w:r w:rsidR="004E7A49" w:rsidRPr="00711BA9">
          <w:rPr>
            <w:rStyle w:val="af0"/>
            <w:lang w:val="ru-RU"/>
          </w:rPr>
          <w:t>_</w:t>
        </w:r>
        <w:r w:rsidR="004E7A49">
          <w:rPr>
            <w:rStyle w:val="af0"/>
          </w:rPr>
          <w:t>representations</w:t>
        </w:r>
        <w:r w:rsidR="004E7A49" w:rsidRPr="00711BA9">
          <w:rPr>
            <w:rStyle w:val="af0"/>
            <w:lang w:val="ru-RU"/>
          </w:rPr>
          <w:t>/</w:t>
        </w:r>
      </w:hyperlink>
      <w:r w:rsidRPr="00B939CC">
        <w:rPr>
          <w:lang w:val="ru-RU"/>
        </w:rPr>
        <w:t>)</w:t>
      </w:r>
    </w:p>
    <w:p w14:paraId="40D7C038" w14:textId="410D5F3D" w:rsidR="00A01C55" w:rsidRDefault="00745A0F" w:rsidP="00BC59B2">
      <w:pPr>
        <w:pStyle w:val="51"/>
        <w:numPr>
          <w:ilvl w:val="0"/>
          <w:numId w:val="36"/>
        </w:numPr>
        <w:tabs>
          <w:tab w:val="clear" w:pos="1588"/>
          <w:tab w:val="clear" w:pos="2325"/>
          <w:tab w:val="clear" w:pos="2381"/>
          <w:tab w:val="left" w:pos="1134"/>
          <w:tab w:val="left" w:pos="2127"/>
          <w:tab w:val="left" w:pos="2268"/>
        </w:tabs>
        <w:ind w:left="1134" w:hanging="567"/>
        <w:jc w:val="left"/>
        <w:rPr>
          <w:lang w:val="ru-RU"/>
        </w:rPr>
      </w:pPr>
      <w:bookmarkStart w:id="8" w:name="_Ref34821117"/>
      <w:r w:rsidRPr="00BC59B2">
        <w:rPr>
          <w:lang w:val="ru-RU"/>
        </w:rPr>
        <w:t>Положение о порядке возмещения имущественных потерь в связи с налогообложением сторон</w:t>
      </w:r>
      <w:bookmarkEnd w:id="8"/>
      <w:r w:rsidR="00A01C55">
        <w:rPr>
          <w:lang w:val="ru-RU"/>
        </w:rPr>
        <w:t xml:space="preserve"> ( </w:t>
      </w:r>
      <w:hyperlink r:id="rId19" w:history="1">
        <w:r w:rsidR="004C1B0E" w:rsidRPr="001B5A3C">
          <w:rPr>
            <w:rStyle w:val="af0"/>
          </w:rPr>
          <w:t>https://www.sibur.ru/about/SIBURs-contract-terms-and-conditions/indemnification-</w:t>
        </w:r>
        <w:r w:rsidR="004C1B0E" w:rsidRPr="001B5A3C">
          <w:rPr>
            <w:rStyle w:val="af0"/>
            <w:lang w:val="en-US"/>
          </w:rPr>
          <w:t>double</w:t>
        </w:r>
        <w:r w:rsidR="004C1B0E" w:rsidRPr="001B5A3C">
          <w:rPr>
            <w:rStyle w:val="af0"/>
          </w:rPr>
          <w:t>-</w:t>
        </w:r>
        <w:proofErr w:type="spellStart"/>
        <w:r w:rsidR="004C1B0E" w:rsidRPr="001B5A3C">
          <w:rPr>
            <w:rStyle w:val="af0"/>
          </w:rPr>
          <w:t>side</w:t>
        </w:r>
        <w:proofErr w:type="spellEnd"/>
        <w:r w:rsidR="004C1B0E" w:rsidRPr="001B5A3C">
          <w:rPr>
            <w:rStyle w:val="af0"/>
          </w:rPr>
          <w:t>/</w:t>
        </w:r>
      </w:hyperlink>
      <w:r w:rsidR="00A01C55">
        <w:rPr>
          <w:rStyle w:val="af0"/>
          <w:lang w:val="ru-RU"/>
        </w:rPr>
        <w:t>)</w:t>
      </w:r>
    </w:p>
    <w:p w14:paraId="1D9B8FDC" w14:textId="2466254D" w:rsidR="00745A0F" w:rsidRPr="00BC59B2" w:rsidRDefault="000B2A59" w:rsidP="00BC59B2">
      <w:pPr>
        <w:pStyle w:val="51"/>
        <w:numPr>
          <w:ilvl w:val="0"/>
          <w:numId w:val="36"/>
        </w:numPr>
        <w:tabs>
          <w:tab w:val="clear" w:pos="1588"/>
          <w:tab w:val="clear" w:pos="2325"/>
          <w:tab w:val="clear" w:pos="2381"/>
          <w:tab w:val="left" w:pos="1134"/>
          <w:tab w:val="left" w:pos="2127"/>
          <w:tab w:val="left" w:pos="2268"/>
        </w:tabs>
        <w:ind w:left="1134" w:hanging="567"/>
        <w:jc w:val="left"/>
        <w:rPr>
          <w:lang w:val="ru-RU"/>
        </w:rPr>
      </w:pPr>
      <w:r w:rsidRPr="00BC59B2">
        <w:rPr>
          <w:lang w:val="ru-RU"/>
        </w:rPr>
        <w:t>Положение о порядке возмещения имущественных потерь в связи</w:t>
      </w:r>
      <w:r>
        <w:rPr>
          <w:lang w:val="ru-RU"/>
        </w:rPr>
        <w:t xml:space="preserve"> с таможенным регулированием</w:t>
      </w:r>
      <w:r w:rsidR="00745A0F" w:rsidRPr="00BC59B2">
        <w:rPr>
          <w:lang w:val="ru-RU"/>
        </w:rPr>
        <w:br/>
        <w:t>(</w:t>
      </w:r>
      <w:hyperlink r:id="rId20" w:history="1">
        <w:r w:rsidR="00A01C55">
          <w:rPr>
            <w:rStyle w:val="af0"/>
          </w:rPr>
          <w:t>https://www.sibur.ru/about/SIBURs-contract-terms-and-conditions/indemnification-customs/</w:t>
        </w:r>
      </w:hyperlink>
      <w:r w:rsidR="00BC59B2">
        <w:rPr>
          <w:lang w:val="ru-RU"/>
        </w:rPr>
        <w:t>)</w:t>
      </w:r>
      <w:r w:rsidR="00745A0F" w:rsidRPr="00BC59B2">
        <w:rPr>
          <w:lang w:val="ru-RU"/>
        </w:rPr>
        <w:t>;</w:t>
      </w:r>
    </w:p>
    <w:p w14:paraId="73EAA4C4" w14:textId="7DB1C539" w:rsidR="00745A0F" w:rsidRPr="004D0D5E" w:rsidRDefault="000B2A59" w:rsidP="000B2A59">
      <w:pPr>
        <w:pStyle w:val="51"/>
        <w:tabs>
          <w:tab w:val="clear" w:pos="851"/>
          <w:tab w:val="clear" w:pos="2325"/>
          <w:tab w:val="clear" w:pos="2381"/>
          <w:tab w:val="left" w:pos="1134"/>
          <w:tab w:val="left" w:pos="1276"/>
        </w:tabs>
        <w:ind w:left="1134" w:hanging="567"/>
        <w:jc w:val="left"/>
        <w:rPr>
          <w:lang w:val="ru-RU"/>
        </w:rPr>
      </w:pPr>
      <w:bookmarkStart w:id="9" w:name="_Ref34896292"/>
      <w:r>
        <w:rPr>
          <w:lang w:val="ru-RU"/>
        </w:rPr>
        <w:t xml:space="preserve">Общие условия </w:t>
      </w:r>
      <w:r w:rsidR="00745A0F" w:rsidRPr="004D0D5E">
        <w:rPr>
          <w:lang w:val="ru-RU"/>
        </w:rPr>
        <w:t>о конфиденциальности</w:t>
      </w:r>
      <w:r w:rsidR="00745A0F" w:rsidRPr="004D0D5E">
        <w:rPr>
          <w:lang w:val="ru-RU"/>
        </w:rPr>
        <w:br/>
        <w:t>(</w:t>
      </w:r>
      <w:hyperlink r:id="rId21" w:history="1">
        <w:r w:rsidR="00BF7BAD">
          <w:rPr>
            <w:rStyle w:val="af0"/>
          </w:rPr>
          <w:t>https://www.sibur.ru/about/SIBURs-contract-terms-and-conditions/general_terms_of_confidentiality/</w:t>
        </w:r>
      </w:hyperlink>
      <w:r w:rsidR="00745A0F" w:rsidRPr="004D0D5E">
        <w:rPr>
          <w:lang w:val="ru-RU"/>
        </w:rPr>
        <w:t>);</w:t>
      </w:r>
    </w:p>
    <w:p w14:paraId="0BBFD5BD" w14:textId="141D167B" w:rsidR="00745A0F" w:rsidRPr="004D0D5E" w:rsidRDefault="00D60792" w:rsidP="00D60792">
      <w:pPr>
        <w:pStyle w:val="51"/>
        <w:tabs>
          <w:tab w:val="clear" w:pos="851"/>
          <w:tab w:val="clear" w:pos="2325"/>
          <w:tab w:val="clear" w:pos="2381"/>
          <w:tab w:val="left" w:pos="1134"/>
          <w:tab w:val="left" w:pos="1276"/>
        </w:tabs>
        <w:ind w:left="1134" w:hanging="567"/>
        <w:jc w:val="left"/>
        <w:rPr>
          <w:lang w:val="ru-RU"/>
        </w:rPr>
      </w:pPr>
      <w:bookmarkStart w:id="10" w:name="_Ref34908766"/>
      <w:r w:rsidRPr="00D60792">
        <w:rPr>
          <w:lang w:val="ru-RU"/>
        </w:rPr>
        <w:t xml:space="preserve">Поручение на обработку </w:t>
      </w:r>
      <w:r w:rsidR="00745A0F" w:rsidRPr="00B939CC">
        <w:rPr>
          <w:lang w:val="ru-RU"/>
        </w:rPr>
        <w:t>персональных данных</w:t>
      </w:r>
      <w:r w:rsidR="00146120">
        <w:rPr>
          <w:lang w:val="ru-RU"/>
        </w:rPr>
        <w:t xml:space="preserve"> (</w:t>
      </w:r>
      <w:hyperlink r:id="rId22" w:history="1">
        <w:r w:rsidR="00711BA9" w:rsidRPr="00D60792">
          <w:rPr>
            <w:rStyle w:val="af0"/>
          </w:rPr>
          <w:t>https://www.sibur.ru/about/SIBURs-contract-terms-and-conditions/personal_data_policy/</w:t>
        </w:r>
      </w:hyperlink>
      <w:r w:rsidR="00745A0F" w:rsidRPr="004D0D5E">
        <w:rPr>
          <w:lang w:val="ru-RU"/>
        </w:rPr>
        <w:t>);</w:t>
      </w:r>
    </w:p>
    <w:p w14:paraId="597761BD" w14:textId="0480261C" w:rsidR="00745A0F" w:rsidRPr="004D0D5E" w:rsidRDefault="00745A0F" w:rsidP="009A1B0C">
      <w:pPr>
        <w:pStyle w:val="51"/>
        <w:tabs>
          <w:tab w:val="clear" w:pos="1588"/>
          <w:tab w:val="clear" w:pos="2325"/>
          <w:tab w:val="clear" w:pos="2381"/>
          <w:tab w:val="left" w:pos="1134"/>
          <w:tab w:val="left" w:pos="2127"/>
          <w:tab w:val="left" w:pos="2268"/>
        </w:tabs>
        <w:ind w:left="1134" w:hanging="567"/>
        <w:jc w:val="left"/>
        <w:rPr>
          <w:lang w:val="ru-RU"/>
        </w:rPr>
      </w:pPr>
      <w:r w:rsidRPr="004D0D5E">
        <w:rPr>
          <w:lang w:val="ru-RU"/>
        </w:rPr>
        <w:t xml:space="preserve">Требования к графиками и формам отчётности </w:t>
      </w:r>
      <w:r w:rsidR="00146120">
        <w:rPr>
          <w:lang w:val="ru-RU"/>
        </w:rPr>
        <w:t>(</w:t>
      </w:r>
      <w:hyperlink r:id="rId23" w:history="1">
        <w:r w:rsidR="006B163B">
          <w:rPr>
            <w:rStyle w:val="af0"/>
          </w:rPr>
          <w:t>https://www.sibur.ru/ru/about/SIBURs-contract-terms-and-conditions/reporting-forms/</w:t>
        </w:r>
      </w:hyperlink>
      <w:hyperlink r:id="rId24" w:history="1"/>
      <w:r w:rsidR="00146120">
        <w:rPr>
          <w:lang w:val="ru-RU"/>
        </w:rPr>
        <w:t>)</w:t>
      </w:r>
      <w:r w:rsidRPr="004D0D5E">
        <w:rPr>
          <w:lang w:val="ru-RU"/>
        </w:rPr>
        <w:br/>
      </w:r>
      <w:r w:rsidR="00146120">
        <w:rPr>
          <w:lang w:val="ru-RU"/>
        </w:rPr>
        <w:t xml:space="preserve">— </w:t>
      </w:r>
      <w:r w:rsidR="00CE07F7">
        <w:rPr>
          <w:lang w:val="ru-RU"/>
        </w:rPr>
        <w:t>если</w:t>
      </w:r>
      <w:r w:rsidRPr="004D0D5E">
        <w:rPr>
          <w:lang w:val="ru-RU"/>
        </w:rPr>
        <w:t xml:space="preserve"> это предусмотрено Специфик</w:t>
      </w:r>
      <w:r w:rsidR="007D50F6">
        <w:rPr>
          <w:lang w:val="ru-RU"/>
        </w:rPr>
        <w:t>а</w:t>
      </w:r>
      <w:r w:rsidRPr="004D0D5E">
        <w:rPr>
          <w:lang w:val="ru-RU"/>
        </w:rPr>
        <w:t>цией;</w:t>
      </w:r>
    </w:p>
    <w:p w14:paraId="53ED84B2" w14:textId="1AD5488D" w:rsidR="00745A0F" w:rsidRDefault="00D640E7" w:rsidP="00CE07F7">
      <w:pPr>
        <w:pStyle w:val="51"/>
        <w:tabs>
          <w:tab w:val="clear" w:pos="1588"/>
          <w:tab w:val="clear" w:pos="2325"/>
          <w:tab w:val="clear" w:pos="2381"/>
          <w:tab w:val="left" w:pos="1134"/>
          <w:tab w:val="left" w:pos="2127"/>
          <w:tab w:val="left" w:pos="2268"/>
        </w:tabs>
        <w:ind w:left="1134" w:hanging="567"/>
        <w:jc w:val="left"/>
      </w:pPr>
      <w:r>
        <w:lastRenderedPageBreak/>
        <w:t>Положение</w:t>
      </w:r>
      <w:r w:rsidR="00745A0F" w:rsidRPr="004D0D5E">
        <w:t xml:space="preserve"> о банковской гарантии </w:t>
      </w:r>
      <w:r w:rsidR="00146120">
        <w:rPr>
          <w:lang w:val="ru-RU"/>
        </w:rPr>
        <w:t>(</w:t>
      </w:r>
      <w:hyperlink r:id="rId25" w:history="1">
        <w:r w:rsidR="00711BA9">
          <w:rPr>
            <w:rStyle w:val="af0"/>
          </w:rPr>
          <w:t>https://www.sibur.ru/about/SIBURs-contract-terms-and-conditions/bank_guarantees/</w:t>
        </w:r>
      </w:hyperlink>
      <w:r w:rsidR="00146120">
        <w:rPr>
          <w:lang w:val="ru-RU"/>
        </w:rPr>
        <w:t>)</w:t>
      </w:r>
      <w:r w:rsidR="00745A0F" w:rsidRPr="004D0D5E">
        <w:t xml:space="preserve">  </w:t>
      </w:r>
      <w:r w:rsidR="00745A0F" w:rsidRPr="004D0D5E">
        <w:br/>
      </w:r>
      <w:r w:rsidR="00146120" w:rsidRPr="004D0D5E">
        <w:t>—</w:t>
      </w:r>
      <w:r w:rsidR="00146120">
        <w:rPr>
          <w:lang w:val="ru-RU"/>
        </w:rPr>
        <w:t xml:space="preserve"> </w:t>
      </w:r>
      <w:r w:rsidR="00146120">
        <w:t>е</w:t>
      </w:r>
      <w:r w:rsidR="007D50F6">
        <w:t>сли Спецификацией предусмотрено</w:t>
      </w:r>
      <w:r w:rsidR="007D50F6" w:rsidRPr="007D50F6">
        <w:t xml:space="preserve"> </w:t>
      </w:r>
      <w:r w:rsidR="007D50F6" w:rsidRPr="007D50F6">
        <w:rPr>
          <w:lang w:val="ru-RU"/>
        </w:rPr>
        <w:t>предоставление Контрагентом банковской гарантии</w:t>
      </w:r>
      <w:r w:rsidR="00745A0F" w:rsidRPr="004D0D5E">
        <w:t>;</w:t>
      </w:r>
      <w:r w:rsidR="00B212E6" w:rsidRPr="00B212E6">
        <w:rPr>
          <w:lang w:val="ru-RU"/>
        </w:rPr>
        <w:t xml:space="preserve"> </w:t>
      </w:r>
    </w:p>
    <w:p w14:paraId="5F26E898" w14:textId="77777777" w:rsidR="00EE15A1" w:rsidRDefault="00B212E6" w:rsidP="00EE15A1">
      <w:pPr>
        <w:pStyle w:val="51"/>
        <w:tabs>
          <w:tab w:val="clear" w:pos="2325"/>
          <w:tab w:val="clear" w:pos="2381"/>
          <w:tab w:val="clear" w:pos="3856"/>
          <w:tab w:val="left" w:pos="3544"/>
        </w:tabs>
        <w:ind w:left="1134" w:hanging="567"/>
        <w:rPr>
          <w:rStyle w:val="af0"/>
          <w:lang w:val="ru-RU"/>
        </w:rPr>
      </w:pPr>
      <w:r>
        <w:rPr>
          <w:lang w:val="ru-RU"/>
        </w:rPr>
        <w:t>Порядок использования электронного документооборота  (</w:t>
      </w:r>
      <w:hyperlink r:id="rId26" w:history="1">
        <w:r>
          <w:rPr>
            <w:rStyle w:val="af0"/>
          </w:rPr>
          <w:t>https://www.sibur.ru/about/SIBURs-contract-terms-and-conditions/eDM_system/</w:t>
        </w:r>
      </w:hyperlink>
      <w:r>
        <w:rPr>
          <w:rStyle w:val="af0"/>
          <w:lang w:val="ru-RU"/>
        </w:rPr>
        <w:t xml:space="preserve">) </w:t>
      </w:r>
    </w:p>
    <w:p w14:paraId="3599D535" w14:textId="14A48358" w:rsidR="00D343FA" w:rsidRPr="00EE15A1" w:rsidRDefault="00D343FA" w:rsidP="00EE15A1">
      <w:pPr>
        <w:pStyle w:val="51"/>
        <w:tabs>
          <w:tab w:val="clear" w:pos="2325"/>
          <w:tab w:val="clear" w:pos="2381"/>
          <w:tab w:val="clear" w:pos="3856"/>
          <w:tab w:val="left" w:pos="3544"/>
        </w:tabs>
        <w:ind w:left="1134" w:hanging="567"/>
        <w:rPr>
          <w:rStyle w:val="af0"/>
          <w:lang w:val="ru-RU"/>
        </w:rPr>
      </w:pPr>
      <w:r w:rsidRPr="00EE15A1">
        <w:rPr>
          <w:lang w:val="ru-RU"/>
        </w:rPr>
        <w:t xml:space="preserve">Требования предприятия в области медицинской безопасности и охраны здоровья   (МБ и ОЗ) </w:t>
      </w:r>
      <w:r w:rsidR="006B163B" w:rsidRPr="00174AA2">
        <w:t>https</w:t>
      </w:r>
      <w:r w:rsidR="006B163B" w:rsidRPr="00EE15A1">
        <w:rPr>
          <w:lang w:val="ru-RU"/>
        </w:rPr>
        <w:t>://</w:t>
      </w:r>
      <w:proofErr w:type="spellStart"/>
      <w:r w:rsidR="006B163B" w:rsidRPr="00174AA2">
        <w:t>www</w:t>
      </w:r>
      <w:proofErr w:type="spellEnd"/>
      <w:r w:rsidR="006B163B" w:rsidRPr="00EE15A1">
        <w:rPr>
          <w:lang w:val="ru-RU"/>
        </w:rPr>
        <w:t>.</w:t>
      </w:r>
      <w:proofErr w:type="spellStart"/>
      <w:r w:rsidR="006B163B" w:rsidRPr="00174AA2">
        <w:t>sibur</w:t>
      </w:r>
      <w:proofErr w:type="spellEnd"/>
      <w:r w:rsidR="006B163B" w:rsidRPr="00EE15A1">
        <w:rPr>
          <w:lang w:val="ru-RU"/>
        </w:rPr>
        <w:t>.</w:t>
      </w:r>
      <w:proofErr w:type="spellStart"/>
      <w:r w:rsidR="006B163B" w:rsidRPr="00174AA2">
        <w:t>ru</w:t>
      </w:r>
      <w:proofErr w:type="spellEnd"/>
      <w:r w:rsidR="006B163B" w:rsidRPr="00EE15A1">
        <w:rPr>
          <w:lang w:val="ru-RU"/>
        </w:rPr>
        <w:t>/</w:t>
      </w:r>
      <w:proofErr w:type="spellStart"/>
      <w:r w:rsidR="006B163B" w:rsidRPr="00174AA2">
        <w:t>ru</w:t>
      </w:r>
      <w:proofErr w:type="spellEnd"/>
      <w:r w:rsidR="006B163B" w:rsidRPr="00EE15A1">
        <w:rPr>
          <w:lang w:val="ru-RU"/>
        </w:rPr>
        <w:t>/</w:t>
      </w:r>
      <w:proofErr w:type="spellStart"/>
      <w:r w:rsidR="006B163B" w:rsidRPr="00174AA2">
        <w:t>about</w:t>
      </w:r>
      <w:proofErr w:type="spellEnd"/>
      <w:r w:rsidR="006B163B" w:rsidRPr="00EE15A1">
        <w:rPr>
          <w:lang w:val="ru-RU"/>
        </w:rPr>
        <w:t>/</w:t>
      </w:r>
      <w:proofErr w:type="spellStart"/>
      <w:r w:rsidR="006B163B" w:rsidRPr="00174AA2">
        <w:t>SIBURs</w:t>
      </w:r>
      <w:proofErr w:type="spellEnd"/>
      <w:r w:rsidR="006B163B" w:rsidRPr="00EE15A1">
        <w:rPr>
          <w:lang w:val="ru-RU"/>
        </w:rPr>
        <w:t>-</w:t>
      </w:r>
      <w:proofErr w:type="spellStart"/>
      <w:r w:rsidR="006B163B" w:rsidRPr="00174AA2">
        <w:t>contract</w:t>
      </w:r>
      <w:proofErr w:type="spellEnd"/>
      <w:r w:rsidR="006B163B" w:rsidRPr="00EE15A1">
        <w:rPr>
          <w:lang w:val="ru-RU"/>
        </w:rPr>
        <w:t>-</w:t>
      </w:r>
      <w:proofErr w:type="spellStart"/>
      <w:r w:rsidR="006B163B" w:rsidRPr="00174AA2">
        <w:t>terms</w:t>
      </w:r>
      <w:proofErr w:type="spellEnd"/>
      <w:r w:rsidR="006B163B" w:rsidRPr="00EE15A1">
        <w:rPr>
          <w:lang w:val="ru-RU"/>
        </w:rPr>
        <w:t>-</w:t>
      </w:r>
      <w:proofErr w:type="spellStart"/>
      <w:r w:rsidR="006B163B" w:rsidRPr="00174AA2">
        <w:t>and</w:t>
      </w:r>
      <w:proofErr w:type="spellEnd"/>
      <w:r w:rsidR="006B163B" w:rsidRPr="00EE15A1">
        <w:rPr>
          <w:lang w:val="ru-RU"/>
        </w:rPr>
        <w:t>-</w:t>
      </w:r>
      <w:proofErr w:type="spellStart"/>
      <w:r w:rsidR="006B163B" w:rsidRPr="00174AA2">
        <w:t>conditions</w:t>
      </w:r>
      <w:proofErr w:type="spellEnd"/>
      <w:r w:rsidR="006B163B" w:rsidRPr="00EE15A1">
        <w:rPr>
          <w:lang w:val="ru-RU"/>
        </w:rPr>
        <w:t>/</w:t>
      </w:r>
      <w:proofErr w:type="spellStart"/>
      <w:r w:rsidR="006B163B" w:rsidRPr="00174AA2">
        <w:t>mboz</w:t>
      </w:r>
      <w:proofErr w:type="spellEnd"/>
      <w:r w:rsidR="006B163B" w:rsidRPr="00EE15A1">
        <w:rPr>
          <w:lang w:val="ru-RU"/>
        </w:rPr>
        <w:t>-</w:t>
      </w:r>
      <w:proofErr w:type="spellStart"/>
      <w:r w:rsidR="006B163B" w:rsidRPr="00174AA2">
        <w:t>documents</w:t>
      </w:r>
      <w:proofErr w:type="spellEnd"/>
      <w:r w:rsidR="006B163B" w:rsidRPr="00EE15A1">
        <w:rPr>
          <w:lang w:val="ru-RU"/>
        </w:rPr>
        <w:t>/</w:t>
      </w:r>
    </w:p>
    <w:p w14:paraId="134A91B6" w14:textId="35CC4588" w:rsidR="007C6397" w:rsidRDefault="007C6397" w:rsidP="00EE15A1">
      <w:pPr>
        <w:pStyle w:val="51"/>
        <w:numPr>
          <w:ilvl w:val="0"/>
          <w:numId w:val="38"/>
        </w:numPr>
        <w:ind w:left="851" w:hanging="142"/>
        <w:rPr>
          <w:rStyle w:val="af0"/>
        </w:rPr>
      </w:pPr>
      <w:r w:rsidRPr="00174AA2">
        <w:rPr>
          <w:rStyle w:val="af0"/>
          <w:lang w:val="ru-RU"/>
        </w:rPr>
        <w:t xml:space="preserve">Условия о форс-мажоре: </w:t>
      </w:r>
      <w:hyperlink r:id="rId27" w:history="1">
        <w:r>
          <w:rPr>
            <w:rStyle w:val="af0"/>
          </w:rPr>
          <w:t>https://www.sibur.ru/about/SIBURs-contract-terms-and-conditions/force_majeure/</w:t>
        </w:r>
      </w:hyperlink>
      <w:bookmarkStart w:id="11" w:name="_Ref500501363"/>
      <w:bookmarkStart w:id="12" w:name="_Ref34929889"/>
      <w:bookmarkEnd w:id="9"/>
      <w:bookmarkEnd w:id="10"/>
    </w:p>
    <w:p w14:paraId="21927906" w14:textId="1F5CBD6B" w:rsidR="00174AA2" w:rsidRPr="00174AA2" w:rsidRDefault="00174AA2" w:rsidP="00174AA2">
      <w:pPr>
        <w:pStyle w:val="51"/>
        <w:numPr>
          <w:ilvl w:val="0"/>
          <w:numId w:val="38"/>
        </w:numPr>
        <w:ind w:left="1418"/>
        <w:rPr>
          <w:lang w:val="ru-RU"/>
        </w:rPr>
      </w:pPr>
      <w:r w:rsidRPr="00174AA2">
        <w:rPr>
          <w:rStyle w:val="null1"/>
        </w:rPr>
        <w:t>Антимонопольная политика</w:t>
      </w:r>
      <w:r>
        <w:rPr>
          <w:rStyle w:val="null1"/>
          <w:lang w:val="ru-RU"/>
        </w:rPr>
        <w:t xml:space="preserve">: </w:t>
      </w:r>
      <w:hyperlink r:id="rId28" w:history="1">
        <w:r w:rsidRPr="00174AA2">
          <w:rPr>
            <w:rStyle w:val="af0"/>
          </w:rPr>
          <w:t>https://www.sibur.ru/ru/about/antimonopoly_policy/</w:t>
        </w:r>
      </w:hyperlink>
    </w:p>
    <w:p w14:paraId="5A08963A" w14:textId="2EC49F1A" w:rsidR="00745A0F" w:rsidRPr="004D0D5E" w:rsidRDefault="00745A0F" w:rsidP="00745A0F">
      <w:pPr>
        <w:pStyle w:val="4"/>
        <w:numPr>
          <w:ilvl w:val="5"/>
          <w:numId w:val="1"/>
        </w:numPr>
        <w:rPr>
          <w:lang w:val="ru-RU"/>
        </w:rPr>
      </w:pPr>
      <w:r w:rsidRPr="004D0D5E">
        <w:rPr>
          <w:lang w:val="ru-RU"/>
        </w:rPr>
        <w:t xml:space="preserve">условиями, которые применяются к договорам или отношениям определённого вида (далее — </w:t>
      </w:r>
      <w:r w:rsidRPr="004D0D5E">
        <w:rPr>
          <w:b/>
          <w:lang w:val="ru-RU"/>
        </w:rPr>
        <w:t>Видовые условия</w:t>
      </w:r>
      <w:r w:rsidRPr="004D0D5E">
        <w:rPr>
          <w:lang w:val="ru-RU"/>
        </w:rPr>
        <w:t>);</w:t>
      </w:r>
      <w:bookmarkEnd w:id="11"/>
    </w:p>
    <w:p w14:paraId="167808B0" w14:textId="77777777" w:rsidR="00745A0F" w:rsidRPr="004D0D5E" w:rsidRDefault="00745A0F" w:rsidP="00745A0F">
      <w:pPr>
        <w:pStyle w:val="4"/>
        <w:numPr>
          <w:ilvl w:val="5"/>
          <w:numId w:val="1"/>
        </w:numPr>
        <w:rPr>
          <w:lang w:val="ru-RU"/>
        </w:rPr>
      </w:pPr>
      <w:r w:rsidRPr="004D0D5E">
        <w:rPr>
          <w:lang w:val="ru-RU"/>
        </w:rPr>
        <w:t xml:space="preserve">договором, в котором указано, что эти Общие условия применяются вместе с ним (далее — </w:t>
      </w:r>
      <w:r w:rsidRPr="004D0D5E">
        <w:rPr>
          <w:b/>
          <w:lang w:val="ru-RU"/>
        </w:rPr>
        <w:t>Договор</w:t>
      </w:r>
      <w:r w:rsidRPr="004D0D5E">
        <w:rPr>
          <w:lang w:val="ru-RU"/>
        </w:rPr>
        <w:t>)</w:t>
      </w:r>
      <w:bookmarkEnd w:id="5"/>
      <w:r w:rsidRPr="004D0D5E">
        <w:rPr>
          <w:lang w:val="ru-RU"/>
        </w:rPr>
        <w:t>;</w:t>
      </w:r>
      <w:bookmarkEnd w:id="12"/>
    </w:p>
    <w:p w14:paraId="3E621236" w14:textId="77777777" w:rsidR="000648CA" w:rsidRDefault="00745A0F" w:rsidP="00745A0F">
      <w:pPr>
        <w:pStyle w:val="4"/>
        <w:numPr>
          <w:ilvl w:val="5"/>
          <w:numId w:val="1"/>
        </w:numPr>
        <w:rPr>
          <w:lang w:val="ru-RU"/>
        </w:rPr>
      </w:pPr>
      <w:r w:rsidRPr="004D0D5E">
        <w:rPr>
          <w:lang w:val="ru-RU"/>
        </w:rPr>
        <w:t xml:space="preserve">спецификацией (далее — </w:t>
      </w:r>
      <w:r w:rsidRPr="004D0D5E">
        <w:rPr>
          <w:b/>
          <w:bCs/>
          <w:lang w:val="ru-RU"/>
        </w:rPr>
        <w:t>Спецификация</w:t>
      </w:r>
      <w:r w:rsidRPr="004D0D5E">
        <w:rPr>
          <w:lang w:val="ru-RU"/>
        </w:rPr>
        <w:t>)</w:t>
      </w:r>
      <w:r w:rsidR="000648CA">
        <w:rPr>
          <w:lang w:val="ru-RU"/>
        </w:rPr>
        <w:t>;</w:t>
      </w:r>
    </w:p>
    <w:p w14:paraId="15F204B5" w14:textId="642526FE" w:rsidR="00745A0F" w:rsidRPr="004D0D5E" w:rsidRDefault="000648CA" w:rsidP="00745A0F">
      <w:pPr>
        <w:pStyle w:val="4"/>
        <w:numPr>
          <w:ilvl w:val="5"/>
          <w:numId w:val="1"/>
        </w:numPr>
        <w:rPr>
          <w:lang w:val="ru-RU"/>
        </w:rPr>
      </w:pPr>
      <w:r>
        <w:rPr>
          <w:lang w:val="ru-RU"/>
        </w:rPr>
        <w:t xml:space="preserve">заявкой (далее </w:t>
      </w:r>
      <w:r w:rsidR="009B3A01" w:rsidRPr="004D0D5E">
        <w:rPr>
          <w:lang w:val="ru-RU"/>
        </w:rPr>
        <w:t>—</w:t>
      </w:r>
      <w:r>
        <w:rPr>
          <w:lang w:val="ru-RU"/>
        </w:rPr>
        <w:t xml:space="preserve"> </w:t>
      </w:r>
      <w:r w:rsidRPr="005C1DAD">
        <w:rPr>
          <w:b/>
          <w:lang w:val="ru-RU"/>
        </w:rPr>
        <w:t>Заявка</w:t>
      </w:r>
      <w:r>
        <w:rPr>
          <w:lang w:val="ru-RU"/>
        </w:rPr>
        <w:t>)</w:t>
      </w:r>
      <w:r w:rsidR="00745A0F" w:rsidRPr="004D0D5E">
        <w:rPr>
          <w:lang w:val="ru-RU"/>
        </w:rPr>
        <w:t xml:space="preserve">.  </w:t>
      </w:r>
    </w:p>
    <w:p w14:paraId="00AB5326" w14:textId="41B8D7EE" w:rsidR="00745A0F" w:rsidRPr="004D0D5E" w:rsidRDefault="00745A0F" w:rsidP="00745A0F">
      <w:pPr>
        <w:pStyle w:val="3"/>
        <w:numPr>
          <w:ilvl w:val="3"/>
          <w:numId w:val="1"/>
        </w:numPr>
      </w:pPr>
      <w:r w:rsidRPr="004D0D5E">
        <w:t xml:space="preserve">Контрагент подтверждает, что на момент заключения Договора он ознакомлен со </w:t>
      </w:r>
      <w:r w:rsidR="007D50F6">
        <w:t>всеми Регулирующими документами</w:t>
      </w:r>
      <w:r w:rsidR="00606480">
        <w:t>.</w:t>
      </w:r>
      <w:r w:rsidRPr="004D0D5E">
        <w:t xml:space="preserve"> Подписание Контрагентом Договора озн</w:t>
      </w:r>
      <w:r w:rsidR="00A62907">
        <w:t xml:space="preserve">ачает присоединение Контрагента </w:t>
      </w:r>
      <w:r w:rsidRPr="004D0D5E">
        <w:t xml:space="preserve">к Регулирующим документам (ст. 428 Гражданского кодекса РФ (ГК)).  </w:t>
      </w:r>
    </w:p>
    <w:p w14:paraId="47A17F8B" w14:textId="77777777" w:rsidR="00745A0F" w:rsidRPr="004D0D5E" w:rsidRDefault="00745A0F" w:rsidP="005C1DAD">
      <w:pPr>
        <w:pStyle w:val="3"/>
        <w:numPr>
          <w:ilvl w:val="3"/>
          <w:numId w:val="1"/>
        </w:numPr>
      </w:pPr>
      <w:r w:rsidRPr="004D0D5E">
        <w:t>Условия Регулирующих документов являются существенными для заключения Договора.</w:t>
      </w:r>
    </w:p>
    <w:p w14:paraId="09A55D79" w14:textId="4CA94994" w:rsidR="008B3373" w:rsidRDefault="00A62907" w:rsidP="008B3373">
      <w:pPr>
        <w:pStyle w:val="3"/>
      </w:pPr>
      <w:r>
        <w:t xml:space="preserve">В случае изменения </w:t>
      </w:r>
      <w:r w:rsidR="00E27F99">
        <w:t>Регулирующих документов</w:t>
      </w:r>
      <w:r w:rsidR="008B3373">
        <w:t xml:space="preserve"> после заключения Договора Стороны руководствуются их новой редакцией с даты ее размещения на веб-сайте Компании</w:t>
      </w:r>
      <w:r w:rsidR="00701F01">
        <w:t xml:space="preserve"> (</w:t>
      </w:r>
      <w:r w:rsidR="008B3373">
        <w:t xml:space="preserve">если иная дата не указана в новой редакции </w:t>
      </w:r>
      <w:r w:rsidR="00E27F99">
        <w:t>Регулирующих документов</w:t>
      </w:r>
      <w:r w:rsidR="00701F01">
        <w:t>)</w:t>
      </w:r>
      <w:r w:rsidR="008B3373">
        <w:t>.</w:t>
      </w:r>
    </w:p>
    <w:p w14:paraId="424FC2C0" w14:textId="77777777" w:rsidR="00745A0F" w:rsidRPr="004D0D5E" w:rsidRDefault="00745A0F" w:rsidP="00745A0F">
      <w:pPr>
        <w:pStyle w:val="3"/>
        <w:numPr>
          <w:ilvl w:val="3"/>
          <w:numId w:val="1"/>
        </w:numPr>
      </w:pPr>
      <w:r w:rsidRPr="004D0D5E">
        <w:t>Разночтения между регулирующими документами разрешаются в следующем порядке:</w:t>
      </w:r>
    </w:p>
    <w:p w14:paraId="08EF1206" w14:textId="77777777" w:rsidR="00745A0F" w:rsidRPr="004D0D5E" w:rsidRDefault="00745A0F" w:rsidP="00745A0F">
      <w:pPr>
        <w:pStyle w:val="4"/>
        <w:numPr>
          <w:ilvl w:val="5"/>
          <w:numId w:val="1"/>
        </w:numPr>
        <w:rPr>
          <w:lang w:val="ru-RU"/>
        </w:rPr>
      </w:pPr>
      <w:r w:rsidRPr="004D0D5E">
        <w:rPr>
          <w:lang w:val="ru-RU"/>
        </w:rPr>
        <w:t>Спецификация имеет приоритет над всеми остальными документами (Договором, Видовыми и Общими условиями и другими Регулирующими документами) в отношении обязательств, исполняемых в рамках этой Спецификации;</w:t>
      </w:r>
    </w:p>
    <w:p w14:paraId="56933497" w14:textId="77777777" w:rsidR="00745A0F" w:rsidRPr="004D0D5E" w:rsidRDefault="00745A0F" w:rsidP="00745A0F">
      <w:pPr>
        <w:pStyle w:val="4"/>
        <w:numPr>
          <w:ilvl w:val="5"/>
          <w:numId w:val="1"/>
        </w:numPr>
        <w:rPr>
          <w:lang w:val="ru-RU"/>
        </w:rPr>
      </w:pPr>
      <w:r w:rsidRPr="004D0D5E">
        <w:rPr>
          <w:lang w:val="ru-RU"/>
        </w:rPr>
        <w:t>Договор имеет приоритет над Видовыми и Общими условиями и другими Регулирующими документами.</w:t>
      </w:r>
    </w:p>
    <w:p w14:paraId="68555879" w14:textId="77777777" w:rsidR="00745A0F" w:rsidRPr="004D0D5E" w:rsidRDefault="00745A0F" w:rsidP="00745A0F">
      <w:pPr>
        <w:pStyle w:val="a2"/>
        <w:rPr>
          <w:lang w:val="ru-RU"/>
        </w:rPr>
      </w:pPr>
    </w:p>
    <w:p w14:paraId="2D300F12" w14:textId="77777777" w:rsidR="00745A0F" w:rsidRPr="004D0D5E" w:rsidRDefault="00745A0F" w:rsidP="00745A0F">
      <w:pPr>
        <w:pStyle w:val="1"/>
        <w:numPr>
          <w:ilvl w:val="1"/>
          <w:numId w:val="1"/>
        </w:numPr>
        <w:rPr>
          <w:lang w:val="ru-RU"/>
        </w:rPr>
      </w:pPr>
      <w:bookmarkStart w:id="13" w:name="_Toc35027579"/>
      <w:bookmarkStart w:id="14" w:name="_Toc25922859"/>
      <w:r w:rsidRPr="004D0D5E">
        <w:rPr>
          <w:lang w:val="ru-RU"/>
        </w:rPr>
        <w:lastRenderedPageBreak/>
        <w:t>Коммуникация</w:t>
      </w:r>
      <w:bookmarkEnd w:id="13"/>
    </w:p>
    <w:p w14:paraId="27BEFBB5" w14:textId="77777777" w:rsidR="00745A0F" w:rsidRPr="004D0D5E" w:rsidRDefault="00745A0F" w:rsidP="00745A0F">
      <w:pPr>
        <w:pStyle w:val="SLH2PlainSimplawyer"/>
        <w:numPr>
          <w:ilvl w:val="2"/>
          <w:numId w:val="1"/>
        </w:numPr>
        <w:rPr>
          <w:lang w:val="ru-RU"/>
        </w:rPr>
      </w:pPr>
      <w:bookmarkStart w:id="15" w:name="_Ref500501906"/>
      <w:r w:rsidRPr="004D0D5E">
        <w:rPr>
          <w:lang w:val="ru-RU"/>
        </w:rPr>
        <w:t>Стороны обязаны направлять все требования, претензии, уведомления, юридически значимые сообщения и иные сообщения по адресам, определённым в Договоре.</w:t>
      </w:r>
      <w:bookmarkEnd w:id="15"/>
      <w:r w:rsidRPr="004D0D5E">
        <w:rPr>
          <w:lang w:val="ru-RU"/>
        </w:rPr>
        <w:t xml:space="preserve">  </w:t>
      </w:r>
    </w:p>
    <w:p w14:paraId="79CC8C99" w14:textId="5EF81079" w:rsidR="00745A0F" w:rsidRDefault="00745A0F" w:rsidP="00146120">
      <w:pPr>
        <w:pStyle w:val="SLH2PlainSimplawyer"/>
        <w:numPr>
          <w:ilvl w:val="2"/>
          <w:numId w:val="1"/>
        </w:numPr>
        <w:rPr>
          <w:lang w:val="ru-RU"/>
        </w:rPr>
      </w:pPr>
      <w:r w:rsidRPr="004D0D5E">
        <w:rPr>
          <w:lang w:val="ru-RU"/>
        </w:rPr>
        <w:t xml:space="preserve">Договор, Спецификация, приложения к ним, дополнительные соглашения, </w:t>
      </w:r>
      <w:r w:rsidR="00751BA6">
        <w:rPr>
          <w:lang w:val="ru-RU"/>
        </w:rPr>
        <w:t xml:space="preserve">и иные связанные с исполнением Договора документы, </w:t>
      </w:r>
      <w:r w:rsidRPr="004D0D5E">
        <w:rPr>
          <w:lang w:val="ru-RU"/>
        </w:rPr>
        <w:t>подписанные собственноручно и переданные по электронной почте, признаются имеющими юридическую силу до получения оригиналов соответствующих документов.</w:t>
      </w:r>
    </w:p>
    <w:p w14:paraId="6D9CD3D0" w14:textId="3BE865EE" w:rsidR="005D63B8" w:rsidRPr="00146120" w:rsidRDefault="005D63B8" w:rsidP="00146120">
      <w:pPr>
        <w:pStyle w:val="SLH2PlainSimplawyer"/>
        <w:numPr>
          <w:ilvl w:val="2"/>
          <w:numId w:val="1"/>
        </w:numPr>
        <w:rPr>
          <w:lang w:val="ru-RU"/>
        </w:rPr>
      </w:pPr>
      <w:r>
        <w:rPr>
          <w:lang w:val="ru-RU"/>
        </w:rPr>
        <w:t xml:space="preserve">Контрагент </w:t>
      </w:r>
      <w:r>
        <w:t>обязуе</w:t>
      </w:r>
      <w:r w:rsidRPr="00016018">
        <w:t>тся предоставить «Выписку из сервиса оценки юридических лиц» в соответствии с Приказом ФНС России от 24.03.2023 № Е</w:t>
      </w:r>
      <w:r>
        <w:t>Д-7-31/181@» по запросу Компании</w:t>
      </w:r>
      <w:r w:rsidRPr="00016018">
        <w:t xml:space="preserve"> в срок не превышающий 5 (пять) календарных дней с момента получения запроса</w:t>
      </w:r>
      <w:r>
        <w:rPr>
          <w:lang w:val="ru-RU"/>
        </w:rPr>
        <w:t>.</w:t>
      </w:r>
    </w:p>
    <w:p w14:paraId="4D749369" w14:textId="77777777" w:rsidR="00E007C0" w:rsidRPr="004D0D5E" w:rsidRDefault="00E007C0" w:rsidP="00E007C0">
      <w:pPr>
        <w:pStyle w:val="1"/>
        <w:numPr>
          <w:ilvl w:val="1"/>
          <w:numId w:val="1"/>
        </w:numPr>
        <w:rPr>
          <w:lang w:val="ru-RU"/>
        </w:rPr>
      </w:pPr>
      <w:bookmarkStart w:id="16" w:name="_Toc26698806"/>
      <w:bookmarkStart w:id="17" w:name="_Toc26700923"/>
      <w:bookmarkStart w:id="18" w:name="_Toc26702686"/>
      <w:bookmarkStart w:id="19" w:name="_Toc26704933"/>
      <w:bookmarkStart w:id="20" w:name="_Toc26705680"/>
      <w:bookmarkStart w:id="21" w:name="_Toc26705996"/>
      <w:bookmarkStart w:id="22" w:name="_Toc25573449"/>
      <w:bookmarkStart w:id="23" w:name="_Toc31308633"/>
      <w:bookmarkStart w:id="24" w:name="_Toc35374770"/>
      <w:bookmarkStart w:id="25" w:name="_Hlk25576405"/>
      <w:bookmarkStart w:id="26" w:name="_Hlk25576602"/>
      <w:bookmarkStart w:id="27" w:name="_Hlk25576557"/>
      <w:bookmarkStart w:id="28" w:name="_Hlk25576513"/>
      <w:bookmarkStart w:id="29" w:name="_Hlk25576449"/>
      <w:bookmarkStart w:id="30" w:name="_Hlk25576650"/>
      <w:bookmarkStart w:id="31" w:name="_Toc31302418"/>
      <w:bookmarkStart w:id="32" w:name="_Toc23264004"/>
      <w:bookmarkStart w:id="33" w:name="_Toc25922862"/>
      <w:bookmarkStart w:id="34" w:name="_Ref26201646"/>
      <w:bookmarkStart w:id="35" w:name="_Toc35027583"/>
      <w:bookmarkStart w:id="36" w:name="_Toc23264005"/>
      <w:bookmarkEnd w:id="14"/>
      <w:bookmarkEnd w:id="16"/>
      <w:bookmarkEnd w:id="17"/>
      <w:bookmarkEnd w:id="18"/>
      <w:bookmarkEnd w:id="19"/>
      <w:bookmarkEnd w:id="20"/>
      <w:bookmarkEnd w:id="21"/>
      <w:r w:rsidRPr="004D0D5E">
        <w:rPr>
          <w:lang w:val="ru-RU"/>
        </w:rPr>
        <w:t>Привлечение Контрагентом третьих лиц (субподрядчиков)</w:t>
      </w:r>
      <w:bookmarkEnd w:id="22"/>
      <w:bookmarkEnd w:id="23"/>
      <w:bookmarkEnd w:id="24"/>
    </w:p>
    <w:bookmarkEnd w:id="25"/>
    <w:bookmarkEnd w:id="26"/>
    <w:bookmarkEnd w:id="27"/>
    <w:bookmarkEnd w:id="28"/>
    <w:bookmarkEnd w:id="29"/>
    <w:p w14:paraId="0C47F6FE" w14:textId="524D94F2" w:rsidR="00E007C0" w:rsidRDefault="00E007C0" w:rsidP="004F273E">
      <w:pPr>
        <w:pStyle w:val="SLH2PlainSimplawyer"/>
        <w:rPr>
          <w:lang w:val="ru-RU"/>
        </w:rPr>
      </w:pPr>
      <w:r w:rsidRPr="004D0D5E">
        <w:rPr>
          <w:lang w:val="ru-RU"/>
        </w:rPr>
        <w:t xml:space="preserve">Контрагент вправе привлекать к исполнению своих обязательств по Договору третьих лиц </w:t>
      </w:r>
      <w:r w:rsidR="00701F01">
        <w:rPr>
          <w:lang w:val="ru-RU"/>
        </w:rPr>
        <w:t>(</w:t>
      </w:r>
      <w:r w:rsidR="00701F01" w:rsidRPr="005C1DAD">
        <w:rPr>
          <w:b/>
          <w:lang w:val="ru-RU"/>
        </w:rPr>
        <w:t>Третьи лица</w:t>
      </w:r>
      <w:r w:rsidR="00701F01">
        <w:rPr>
          <w:lang w:val="ru-RU"/>
        </w:rPr>
        <w:t>)</w:t>
      </w:r>
      <w:r w:rsidR="00146FE6" w:rsidRPr="00146FE6">
        <w:rPr>
          <w:lang w:val="ru-RU"/>
        </w:rPr>
        <w:t xml:space="preserve"> </w:t>
      </w:r>
      <w:r w:rsidR="00146FE6" w:rsidRPr="004D0D5E">
        <w:rPr>
          <w:lang w:val="ru-RU"/>
        </w:rPr>
        <w:t>после согласования с Компанией</w:t>
      </w:r>
      <w:r w:rsidRPr="004D0D5E">
        <w:rPr>
          <w:lang w:val="ru-RU"/>
        </w:rPr>
        <w:t>.</w:t>
      </w:r>
      <w:r w:rsidR="004D0D5E">
        <w:rPr>
          <w:lang w:val="ru-RU"/>
        </w:rPr>
        <w:t xml:space="preserve">  Контрагент отвечает за действия </w:t>
      </w:r>
      <w:r w:rsidR="00701F01">
        <w:rPr>
          <w:lang w:val="ru-RU"/>
        </w:rPr>
        <w:t xml:space="preserve">Третьих лиц </w:t>
      </w:r>
      <w:r w:rsidR="004D0D5E">
        <w:rPr>
          <w:lang w:val="ru-RU"/>
        </w:rPr>
        <w:t xml:space="preserve">и </w:t>
      </w:r>
      <w:r w:rsidR="007A2BA6">
        <w:rPr>
          <w:lang w:val="ru-RU"/>
        </w:rPr>
        <w:t xml:space="preserve">несет ответственность за </w:t>
      </w:r>
      <w:r w:rsidR="004D0D5E">
        <w:rPr>
          <w:lang w:val="ru-RU"/>
        </w:rPr>
        <w:t xml:space="preserve">соблюдение </w:t>
      </w:r>
      <w:r w:rsidR="00701F01">
        <w:rPr>
          <w:lang w:val="ru-RU"/>
        </w:rPr>
        <w:t xml:space="preserve">Третьими лицами </w:t>
      </w:r>
      <w:r w:rsidR="004D0D5E">
        <w:rPr>
          <w:lang w:val="ru-RU"/>
        </w:rPr>
        <w:t>Регулирующих документов.</w:t>
      </w:r>
      <w:r w:rsidR="00F21C92">
        <w:rPr>
          <w:lang w:val="ru-RU"/>
        </w:rPr>
        <w:t xml:space="preserve"> </w:t>
      </w:r>
    </w:p>
    <w:p w14:paraId="491FEEEA" w14:textId="0B80CD60" w:rsidR="00E007C0" w:rsidRPr="005F6A91" w:rsidRDefault="00E007C0" w:rsidP="005F6A91">
      <w:pPr>
        <w:pStyle w:val="SLH2PlainSimplawyer"/>
        <w:rPr>
          <w:lang w:val="ru-RU"/>
        </w:rPr>
      </w:pPr>
      <w:r w:rsidRPr="005F6A91">
        <w:rPr>
          <w:lang w:val="ru-RU"/>
        </w:rPr>
        <w:t xml:space="preserve">Контрагент согласовывает с Компанией привлечение </w:t>
      </w:r>
      <w:r w:rsidR="00701F01">
        <w:rPr>
          <w:lang w:val="ru-RU"/>
        </w:rPr>
        <w:t>Третьих лиц</w:t>
      </w:r>
      <w:r w:rsidRPr="005F6A91">
        <w:rPr>
          <w:lang w:val="ru-RU"/>
        </w:rPr>
        <w:t xml:space="preserve"> не менее чем за 10 дней до предполагаемой даты начала </w:t>
      </w:r>
      <w:r w:rsidR="00701F01">
        <w:rPr>
          <w:lang w:val="ru-RU"/>
        </w:rPr>
        <w:t>исполнения обязательств по договору Третьим лицом</w:t>
      </w:r>
      <w:r w:rsidRPr="005F6A91">
        <w:rPr>
          <w:lang w:val="ru-RU"/>
        </w:rPr>
        <w:t>.</w:t>
      </w:r>
      <w:r w:rsidR="005F6A91" w:rsidRPr="005F6A91">
        <w:rPr>
          <w:lang w:val="ru-RU"/>
        </w:rPr>
        <w:t xml:space="preserve">  </w:t>
      </w:r>
      <w:r w:rsidR="00F21C92">
        <w:rPr>
          <w:lang w:val="ru-RU"/>
        </w:rPr>
        <w:t>Контрагент сообщает в письменном виде их наименование, организационно-правовую форму, передает Компании выписку из реестра членов саморегулируемой организации, подтверждающую права Третьего лица на выполнение работ, и указывает перечень поручаемых работ.</w:t>
      </w:r>
    </w:p>
    <w:p w14:paraId="691D51C9" w14:textId="361B1B20" w:rsidR="00E007C0" w:rsidRPr="00B72AAF" w:rsidRDefault="00E007C0" w:rsidP="00D52FD9">
      <w:pPr>
        <w:pStyle w:val="a2"/>
        <w:rPr>
          <w:lang w:val="ru-RU"/>
        </w:rPr>
      </w:pPr>
      <w:r w:rsidRPr="00B72AAF">
        <w:rPr>
          <w:lang w:val="ru-RU"/>
        </w:rPr>
        <w:t xml:space="preserve">Компания вправе запросить дополнительную информацию по кандидатуре </w:t>
      </w:r>
      <w:r w:rsidR="00701F01">
        <w:rPr>
          <w:lang w:val="ru-RU"/>
        </w:rPr>
        <w:t>Третьих лиц</w:t>
      </w:r>
      <w:r w:rsidRPr="00B72AAF">
        <w:rPr>
          <w:lang w:val="ru-RU"/>
        </w:rPr>
        <w:t xml:space="preserve">, необходимую для </w:t>
      </w:r>
      <w:r w:rsidR="005677B9">
        <w:rPr>
          <w:lang w:val="ru-RU"/>
        </w:rPr>
        <w:t>принятия решения</w:t>
      </w:r>
      <w:r w:rsidRPr="00B72AAF">
        <w:rPr>
          <w:lang w:val="ru-RU"/>
        </w:rPr>
        <w:t xml:space="preserve"> о приемлемости кандидатуры.</w:t>
      </w:r>
    </w:p>
    <w:p w14:paraId="24D77080" w14:textId="24B78BC5" w:rsidR="00E007C0" w:rsidRPr="004D0D5E" w:rsidRDefault="00E007C0" w:rsidP="004F273E">
      <w:pPr>
        <w:pStyle w:val="SLH2PlainSimplawyer"/>
        <w:rPr>
          <w:lang w:val="ru-RU"/>
        </w:rPr>
      </w:pPr>
      <w:r w:rsidRPr="004D0D5E">
        <w:rPr>
          <w:lang w:val="ru-RU"/>
        </w:rPr>
        <w:t xml:space="preserve">Компания обязана в течение 3 рабочих дней с даты предоставления полной информации о кандидатуре </w:t>
      </w:r>
      <w:r w:rsidR="00701F01">
        <w:rPr>
          <w:lang w:val="ru-RU"/>
        </w:rPr>
        <w:t>Третьего лица</w:t>
      </w:r>
      <w:r w:rsidR="00701F01" w:rsidRPr="004D0D5E">
        <w:rPr>
          <w:lang w:val="ru-RU"/>
        </w:rPr>
        <w:t xml:space="preserve"> </w:t>
      </w:r>
      <w:r w:rsidRPr="004D0D5E">
        <w:rPr>
          <w:lang w:val="ru-RU"/>
        </w:rPr>
        <w:t>либо согласовать его, либо направить отказ.  В по</w:t>
      </w:r>
      <w:r w:rsidR="00DE2ABE">
        <w:rPr>
          <w:lang w:val="ru-RU"/>
        </w:rPr>
        <w:t>следнем случае Контрагент вправе</w:t>
      </w:r>
      <w:r w:rsidRPr="004D0D5E">
        <w:rPr>
          <w:lang w:val="ru-RU"/>
        </w:rPr>
        <w:t xml:space="preserve"> представить на рассмотрение Компании альтернативную кандидатуру </w:t>
      </w:r>
      <w:r w:rsidR="00701F01">
        <w:rPr>
          <w:lang w:val="ru-RU"/>
        </w:rPr>
        <w:t>Третьего лица</w:t>
      </w:r>
      <w:r w:rsidRPr="004D0D5E">
        <w:rPr>
          <w:lang w:val="ru-RU"/>
        </w:rPr>
        <w:t>.</w:t>
      </w:r>
    </w:p>
    <w:p w14:paraId="76EC90E5" w14:textId="1578A303" w:rsidR="00F21C92" w:rsidRPr="004D0D5E" w:rsidRDefault="00E007C0" w:rsidP="004F273E">
      <w:pPr>
        <w:pStyle w:val="SLH2PlainSimplawyer"/>
        <w:rPr>
          <w:lang w:val="ru-RU"/>
        </w:rPr>
      </w:pPr>
      <w:r w:rsidRPr="004D0D5E">
        <w:rPr>
          <w:lang w:val="ru-RU"/>
        </w:rPr>
        <w:t xml:space="preserve">Сроки, необходимые для представления информации о кандидатурах </w:t>
      </w:r>
      <w:r w:rsidR="00701F01">
        <w:rPr>
          <w:lang w:val="ru-RU"/>
        </w:rPr>
        <w:t>Третьих лиц</w:t>
      </w:r>
      <w:r w:rsidRPr="004D0D5E">
        <w:rPr>
          <w:lang w:val="ru-RU"/>
        </w:rPr>
        <w:t xml:space="preserve"> и их согласования, включены в общие сроки выполнения работ.</w:t>
      </w:r>
    </w:p>
    <w:bookmarkEnd w:id="30"/>
    <w:p w14:paraId="54E45193" w14:textId="01915007" w:rsidR="00E007C0" w:rsidRPr="00F21C92" w:rsidRDefault="00F21C92" w:rsidP="00B87014">
      <w:pPr>
        <w:pStyle w:val="SLH2PlainSimplawyer"/>
        <w:rPr>
          <w:lang w:val="ru-RU"/>
        </w:rPr>
      </w:pPr>
      <w:r>
        <w:rPr>
          <w:lang w:val="ru-RU"/>
        </w:rPr>
        <w:t>В случае привлечения Третьих лиц</w:t>
      </w:r>
      <w:r w:rsidRPr="00F21C92">
        <w:rPr>
          <w:lang w:val="ru-RU"/>
        </w:rPr>
        <w:t xml:space="preserve"> без согласования с </w:t>
      </w:r>
      <w:r>
        <w:rPr>
          <w:lang w:val="ru-RU"/>
        </w:rPr>
        <w:t>Компанией</w:t>
      </w:r>
      <w:r w:rsidRPr="00F21C92">
        <w:rPr>
          <w:lang w:val="ru-RU"/>
        </w:rPr>
        <w:t xml:space="preserve"> в нарушение настоящего пункта</w:t>
      </w:r>
      <w:r>
        <w:rPr>
          <w:lang w:val="ru-RU"/>
        </w:rPr>
        <w:t xml:space="preserve"> 3</w:t>
      </w:r>
      <w:r w:rsidRPr="00F21C92">
        <w:rPr>
          <w:lang w:val="ru-RU"/>
        </w:rPr>
        <w:t>,</w:t>
      </w:r>
      <w:r>
        <w:rPr>
          <w:lang w:val="ru-RU"/>
        </w:rPr>
        <w:t xml:space="preserve"> Контрагент</w:t>
      </w:r>
      <w:r w:rsidRPr="00F21C92">
        <w:rPr>
          <w:lang w:val="ru-RU"/>
        </w:rPr>
        <w:t xml:space="preserve"> несет ответственность перед </w:t>
      </w:r>
      <w:r>
        <w:rPr>
          <w:lang w:val="ru-RU"/>
        </w:rPr>
        <w:t>Компанией</w:t>
      </w:r>
      <w:r w:rsidRPr="00F21C92">
        <w:rPr>
          <w:lang w:val="ru-RU"/>
        </w:rPr>
        <w:t xml:space="preserve"> за вс</w:t>
      </w:r>
      <w:r>
        <w:rPr>
          <w:lang w:val="ru-RU"/>
        </w:rPr>
        <w:t>е убытки, причиненные участием Третьих лиц.</w:t>
      </w:r>
    </w:p>
    <w:bookmarkEnd w:id="31"/>
    <w:p w14:paraId="73850D14" w14:textId="77777777" w:rsidR="00745A0F" w:rsidRPr="004D0D5E" w:rsidRDefault="00745A0F" w:rsidP="00745A0F">
      <w:pPr>
        <w:pStyle w:val="1"/>
        <w:numPr>
          <w:ilvl w:val="1"/>
          <w:numId w:val="1"/>
        </w:numPr>
        <w:rPr>
          <w:lang w:val="ru-RU"/>
        </w:rPr>
      </w:pPr>
      <w:r w:rsidRPr="004D0D5E">
        <w:rPr>
          <w:lang w:val="ru-RU"/>
        </w:rPr>
        <w:t>Проверка знаний и квалификации</w:t>
      </w:r>
      <w:bookmarkEnd w:id="32"/>
      <w:r w:rsidRPr="004D0D5E">
        <w:rPr>
          <w:lang w:val="ru-RU"/>
        </w:rPr>
        <w:t xml:space="preserve"> работников Контрагента</w:t>
      </w:r>
      <w:bookmarkEnd w:id="33"/>
      <w:bookmarkEnd w:id="34"/>
      <w:bookmarkEnd w:id="35"/>
    </w:p>
    <w:p w14:paraId="5253A789" w14:textId="10F3030E" w:rsidR="00745A0F" w:rsidRPr="004D0D5E" w:rsidRDefault="00745A0F" w:rsidP="00745A0F">
      <w:pPr>
        <w:pStyle w:val="SLH2PlainSimplawyer"/>
        <w:numPr>
          <w:ilvl w:val="2"/>
          <w:numId w:val="1"/>
        </w:numPr>
        <w:rPr>
          <w:lang w:val="ru-RU"/>
        </w:rPr>
      </w:pPr>
      <w:r w:rsidRPr="004D0D5E">
        <w:rPr>
          <w:lang w:val="ru-RU"/>
        </w:rPr>
        <w:t xml:space="preserve">Контрагент обязан привлекать своих работников (и работников </w:t>
      </w:r>
      <w:r w:rsidR="00701F01">
        <w:rPr>
          <w:lang w:val="ru-RU"/>
        </w:rPr>
        <w:t>Третьих лиц</w:t>
      </w:r>
      <w:r w:rsidRPr="004D0D5E">
        <w:rPr>
          <w:lang w:val="ru-RU"/>
        </w:rPr>
        <w:t xml:space="preserve">), имеющих соответствующее их функционалу образование, навыки, знания и квалификацию, документально подтверждённый опыт в профильной сфере.  </w:t>
      </w:r>
    </w:p>
    <w:p w14:paraId="6E4F0E1B" w14:textId="77777777" w:rsidR="00745A0F" w:rsidRPr="004D0D5E" w:rsidRDefault="00745A0F" w:rsidP="00745A0F">
      <w:pPr>
        <w:pStyle w:val="a2"/>
        <w:rPr>
          <w:lang w:val="ru-RU"/>
        </w:rPr>
      </w:pPr>
      <w:r w:rsidRPr="004D0D5E">
        <w:rPr>
          <w:lang w:val="ru-RU"/>
        </w:rPr>
        <w:t>Такой опыт, в частности, может подтверждаться удостоверением о прохождении обучения по соответствующей специальности в аккредитованных учебных заведениях и аттестованных на данные виды работ; сертификатом специалиста.</w:t>
      </w:r>
    </w:p>
    <w:p w14:paraId="69DD0BC1" w14:textId="07BA3439" w:rsidR="00745A0F" w:rsidRPr="004D0D5E" w:rsidRDefault="00745A0F" w:rsidP="00745A0F">
      <w:pPr>
        <w:pStyle w:val="a2"/>
        <w:rPr>
          <w:lang w:val="ru-RU"/>
        </w:rPr>
      </w:pPr>
      <w:r w:rsidRPr="004D0D5E">
        <w:rPr>
          <w:lang w:val="ru-RU"/>
        </w:rPr>
        <w:lastRenderedPageBreak/>
        <w:t xml:space="preserve">До начала работ Контрагент обязан ознакомить персонал с Политикой интегрированной системы менеджмента и с Требованиями безопасности. </w:t>
      </w:r>
    </w:p>
    <w:p w14:paraId="6018E552" w14:textId="77777777" w:rsidR="00745A0F" w:rsidRPr="004D0D5E" w:rsidRDefault="00745A0F" w:rsidP="00745A0F">
      <w:pPr>
        <w:pStyle w:val="SLH2PlainSimplawyer"/>
        <w:keepNext/>
        <w:numPr>
          <w:ilvl w:val="2"/>
          <w:numId w:val="1"/>
        </w:numPr>
        <w:rPr>
          <w:lang w:val="ru-RU"/>
        </w:rPr>
      </w:pPr>
      <w:r w:rsidRPr="004D0D5E">
        <w:rPr>
          <w:lang w:val="ru-RU"/>
        </w:rPr>
        <w:t>Компания вправе проверять:</w:t>
      </w:r>
    </w:p>
    <w:p w14:paraId="36225E72" w14:textId="2BC35C1B" w:rsidR="00745A0F" w:rsidRPr="004D0D5E" w:rsidRDefault="00DE2ABE" w:rsidP="00745A0F">
      <w:pPr>
        <w:pStyle w:val="4"/>
        <w:numPr>
          <w:ilvl w:val="5"/>
          <w:numId w:val="1"/>
        </w:numPr>
        <w:rPr>
          <w:lang w:val="ru-RU"/>
        </w:rPr>
      </w:pPr>
      <w:r>
        <w:rPr>
          <w:lang w:val="ru-RU"/>
        </w:rPr>
        <w:t xml:space="preserve">документы, подтверждающие </w:t>
      </w:r>
      <w:r w:rsidR="00745A0F" w:rsidRPr="004D0D5E">
        <w:rPr>
          <w:lang w:val="ru-RU"/>
        </w:rPr>
        <w:t>квалификацию работников, и иные документы;</w:t>
      </w:r>
    </w:p>
    <w:p w14:paraId="5F8E0538" w14:textId="77777777" w:rsidR="00745A0F" w:rsidRPr="004D0D5E" w:rsidRDefault="00745A0F" w:rsidP="00745A0F">
      <w:pPr>
        <w:pStyle w:val="4"/>
        <w:numPr>
          <w:ilvl w:val="5"/>
          <w:numId w:val="1"/>
        </w:numPr>
        <w:rPr>
          <w:lang w:val="ru-RU"/>
        </w:rPr>
      </w:pPr>
      <w:r w:rsidRPr="004D0D5E">
        <w:rPr>
          <w:lang w:val="ru-RU"/>
        </w:rPr>
        <w:t>знания и умения, необходимые для выполнения работ, — в том числе, очно, с использованием информационных систем, на тестовых стендах.</w:t>
      </w:r>
    </w:p>
    <w:p w14:paraId="666B0BF5" w14:textId="07605316" w:rsidR="00745A0F" w:rsidRPr="004D0D5E" w:rsidRDefault="00745A0F" w:rsidP="00745A0F">
      <w:pPr>
        <w:pStyle w:val="4"/>
        <w:numPr>
          <w:ilvl w:val="0"/>
          <w:numId w:val="0"/>
        </w:numPr>
        <w:ind w:left="1588"/>
        <w:rPr>
          <w:lang w:val="ru-RU"/>
        </w:rPr>
      </w:pPr>
      <w:r w:rsidRPr="004D0D5E">
        <w:rPr>
          <w:lang w:val="ru-RU"/>
        </w:rPr>
        <w:t>Компания организует проверку знаний</w:t>
      </w:r>
      <w:r w:rsidR="00701F01">
        <w:rPr>
          <w:lang w:val="ru-RU"/>
        </w:rPr>
        <w:t>, умений</w:t>
      </w:r>
      <w:r w:rsidRPr="004D0D5E">
        <w:rPr>
          <w:lang w:val="ru-RU"/>
        </w:rPr>
        <w:t xml:space="preserve"> и квалификации, в частности, при проведении работ:</w:t>
      </w:r>
    </w:p>
    <w:p w14:paraId="33B6B54F" w14:textId="77777777" w:rsidR="00745A0F" w:rsidRPr="004D0D5E" w:rsidRDefault="00745A0F" w:rsidP="00745A0F">
      <w:pPr>
        <w:pStyle w:val="51"/>
        <w:numPr>
          <w:ilvl w:val="0"/>
          <w:numId w:val="12"/>
        </w:numPr>
        <w:rPr>
          <w:lang w:val="ru-RU"/>
        </w:rPr>
      </w:pPr>
      <w:r w:rsidRPr="004D0D5E">
        <w:rPr>
          <w:lang w:val="ru-RU"/>
        </w:rPr>
        <w:t>на высоте;</w:t>
      </w:r>
    </w:p>
    <w:p w14:paraId="0356627B" w14:textId="77777777" w:rsidR="00745A0F" w:rsidRPr="004D0D5E" w:rsidRDefault="00745A0F" w:rsidP="00745A0F">
      <w:pPr>
        <w:pStyle w:val="51"/>
        <w:rPr>
          <w:lang w:val="ru-RU"/>
        </w:rPr>
      </w:pPr>
      <w:r w:rsidRPr="004D0D5E">
        <w:rPr>
          <w:lang w:val="ru-RU"/>
        </w:rPr>
        <w:t>повышенной опасности (газоопасные, огневые, РР, включая земляные);</w:t>
      </w:r>
    </w:p>
    <w:p w14:paraId="240CC6CD" w14:textId="77777777" w:rsidR="00745A0F" w:rsidRPr="004D0D5E" w:rsidRDefault="00745A0F" w:rsidP="00745A0F">
      <w:pPr>
        <w:pStyle w:val="51"/>
        <w:rPr>
          <w:lang w:val="ru-RU"/>
        </w:rPr>
      </w:pPr>
      <w:r w:rsidRPr="004D0D5E">
        <w:rPr>
          <w:lang w:val="ru-RU"/>
        </w:rPr>
        <w:t>с использованием подъёмных механизмов;</w:t>
      </w:r>
    </w:p>
    <w:p w14:paraId="19337034" w14:textId="77777777" w:rsidR="00745A0F" w:rsidRPr="004D0D5E" w:rsidRDefault="00745A0F" w:rsidP="00745A0F">
      <w:pPr>
        <w:pStyle w:val="51"/>
        <w:rPr>
          <w:lang w:val="ru-RU"/>
        </w:rPr>
      </w:pPr>
      <w:r w:rsidRPr="004D0D5E">
        <w:rPr>
          <w:lang w:val="ru-RU"/>
        </w:rPr>
        <w:t>с использованием транспортных средств;</w:t>
      </w:r>
    </w:p>
    <w:p w14:paraId="65644A8A" w14:textId="77777777" w:rsidR="00745A0F" w:rsidRPr="004D0D5E" w:rsidRDefault="00745A0F" w:rsidP="00745A0F">
      <w:pPr>
        <w:pStyle w:val="51"/>
        <w:rPr>
          <w:lang w:val="ru-RU"/>
        </w:rPr>
      </w:pPr>
      <w:r w:rsidRPr="004D0D5E">
        <w:rPr>
          <w:lang w:val="ru-RU"/>
        </w:rPr>
        <w:t>земляных;</w:t>
      </w:r>
    </w:p>
    <w:p w14:paraId="538C6D31" w14:textId="77777777" w:rsidR="00745A0F" w:rsidRPr="004D0D5E" w:rsidRDefault="00745A0F" w:rsidP="00745A0F">
      <w:pPr>
        <w:pStyle w:val="51"/>
        <w:rPr>
          <w:lang w:val="ru-RU"/>
        </w:rPr>
      </w:pPr>
      <w:r w:rsidRPr="004D0D5E">
        <w:rPr>
          <w:lang w:val="ru-RU"/>
        </w:rPr>
        <w:t>сварочных;</w:t>
      </w:r>
    </w:p>
    <w:p w14:paraId="4D45E191" w14:textId="77777777" w:rsidR="00745A0F" w:rsidRPr="004D0D5E" w:rsidRDefault="00745A0F" w:rsidP="00745A0F">
      <w:pPr>
        <w:pStyle w:val="51"/>
        <w:rPr>
          <w:lang w:val="ru-RU"/>
        </w:rPr>
      </w:pPr>
      <w:r w:rsidRPr="004D0D5E">
        <w:rPr>
          <w:lang w:val="ru-RU"/>
        </w:rPr>
        <w:t>на взрывоопасных и химически опасных объектах;</w:t>
      </w:r>
    </w:p>
    <w:p w14:paraId="0CEB5FAE" w14:textId="77777777" w:rsidR="00745A0F" w:rsidRPr="004D0D5E" w:rsidRDefault="00745A0F" w:rsidP="00745A0F">
      <w:pPr>
        <w:pStyle w:val="51"/>
        <w:rPr>
          <w:lang w:val="ru-RU"/>
        </w:rPr>
      </w:pPr>
      <w:r w:rsidRPr="004D0D5E">
        <w:rPr>
          <w:lang w:val="ru-RU"/>
        </w:rPr>
        <w:t>иных работ, для выполнения которых в соответствии с законодательством требуется проверка знаний и квалификации.</w:t>
      </w:r>
    </w:p>
    <w:p w14:paraId="3CC24E2F" w14:textId="77777777" w:rsidR="00745A0F" w:rsidRPr="004D0D5E" w:rsidRDefault="00745A0F" w:rsidP="00745A0F">
      <w:pPr>
        <w:pStyle w:val="SLH2PlainSimplawyer"/>
        <w:numPr>
          <w:ilvl w:val="2"/>
          <w:numId w:val="1"/>
        </w:numPr>
        <w:rPr>
          <w:lang w:val="ru-RU"/>
        </w:rPr>
      </w:pPr>
      <w:r w:rsidRPr="004D0D5E">
        <w:rPr>
          <w:lang w:val="ru-RU"/>
        </w:rPr>
        <w:t>Компания вправе не допускать к работам работников, которые не прошли проверку или у которых отсутствуют необходимые документы.</w:t>
      </w:r>
    </w:p>
    <w:p w14:paraId="053E2EDB" w14:textId="77777777" w:rsidR="00745A0F" w:rsidRPr="004D0D5E" w:rsidRDefault="00745A0F" w:rsidP="00745A0F">
      <w:pPr>
        <w:pStyle w:val="SLH2PlainSimplawyer"/>
        <w:numPr>
          <w:ilvl w:val="2"/>
          <w:numId w:val="1"/>
        </w:numPr>
        <w:rPr>
          <w:lang w:val="ru-RU"/>
        </w:rPr>
      </w:pPr>
      <w:r w:rsidRPr="004D0D5E">
        <w:rPr>
          <w:lang w:val="ru-RU"/>
        </w:rPr>
        <w:t>Работник Контрагента, который не прошёл проверку, может повторно её пройти только с согласия Компании.</w:t>
      </w:r>
    </w:p>
    <w:p w14:paraId="3D982980" w14:textId="55C8E5F5" w:rsidR="00745A0F" w:rsidRPr="004D0D5E" w:rsidRDefault="00745A0F" w:rsidP="00745A0F">
      <w:pPr>
        <w:pStyle w:val="SLH2PlainSimplawyer"/>
        <w:numPr>
          <w:ilvl w:val="2"/>
          <w:numId w:val="1"/>
        </w:numPr>
        <w:rPr>
          <w:lang w:val="ru-RU"/>
        </w:rPr>
      </w:pPr>
      <w:r w:rsidRPr="004D0D5E">
        <w:rPr>
          <w:lang w:val="ru-RU"/>
        </w:rPr>
        <w:t xml:space="preserve">Проверка не является основанием для продления срока </w:t>
      </w:r>
      <w:r w:rsidR="00E0767A">
        <w:rPr>
          <w:lang w:val="ru-RU"/>
        </w:rPr>
        <w:t>исполнения Контрагентом обязательств по Договору</w:t>
      </w:r>
      <w:r w:rsidRPr="004D0D5E">
        <w:rPr>
          <w:lang w:val="ru-RU"/>
        </w:rPr>
        <w:t>.</w:t>
      </w:r>
    </w:p>
    <w:bookmarkEnd w:id="36"/>
    <w:p w14:paraId="02035D98" w14:textId="05493773" w:rsidR="00745A0F" w:rsidRPr="004D0D5E" w:rsidRDefault="00745A0F" w:rsidP="00D640E7">
      <w:pPr>
        <w:pStyle w:val="a2"/>
        <w:ind w:left="0"/>
        <w:rPr>
          <w:lang w:val="ru-RU"/>
        </w:rPr>
      </w:pPr>
    </w:p>
    <w:p w14:paraId="75A61C88" w14:textId="2E1C33E7" w:rsidR="002A71FC" w:rsidRPr="004D0D5E" w:rsidRDefault="002A71FC" w:rsidP="002A71FC">
      <w:pPr>
        <w:pStyle w:val="1"/>
        <w:numPr>
          <w:ilvl w:val="1"/>
          <w:numId w:val="1"/>
        </w:numPr>
        <w:rPr>
          <w:lang w:val="ru-RU"/>
        </w:rPr>
      </w:pPr>
      <w:r w:rsidRPr="004D0D5E">
        <w:rPr>
          <w:lang w:val="ru-RU"/>
        </w:rPr>
        <w:t>Платежи и расчёты</w:t>
      </w:r>
    </w:p>
    <w:p w14:paraId="4D69D1F5" w14:textId="77777777" w:rsidR="002A71FC" w:rsidRPr="004D0D5E" w:rsidRDefault="002A71FC" w:rsidP="002A71FC">
      <w:pPr>
        <w:pStyle w:val="3"/>
        <w:numPr>
          <w:ilvl w:val="3"/>
          <w:numId w:val="1"/>
        </w:numPr>
      </w:pPr>
      <w:r w:rsidRPr="004D0D5E">
        <w:t>Обязанность Компании по оплате считается надлежащим образом исполненной с момента списания денежных средств с расчетного счёта Компании.</w:t>
      </w:r>
    </w:p>
    <w:p w14:paraId="6FA884CF" w14:textId="77777777" w:rsidR="002A71FC" w:rsidRPr="004D0D5E" w:rsidRDefault="002A71FC" w:rsidP="002A71FC">
      <w:pPr>
        <w:pStyle w:val="3"/>
        <w:numPr>
          <w:ilvl w:val="3"/>
          <w:numId w:val="1"/>
        </w:numPr>
      </w:pPr>
      <w:r w:rsidRPr="004D0D5E">
        <w:t>Расчёты на условиях предварительной оплаты, аванса, рассрочки или отсрочки оплаты в рамках Договора не являются коммерческим кредитом в смысле статьи 823 ГК РФ.</w:t>
      </w:r>
    </w:p>
    <w:p w14:paraId="1A9EDCF3" w14:textId="0860DE5C" w:rsidR="002A71FC" w:rsidRPr="00D640E7" w:rsidRDefault="002A71FC" w:rsidP="00D640E7">
      <w:pPr>
        <w:pStyle w:val="3"/>
      </w:pPr>
      <w:r w:rsidRPr="004D0D5E">
        <w:t xml:space="preserve">В случае </w:t>
      </w:r>
      <w:proofErr w:type="spellStart"/>
      <w:r w:rsidRPr="004D0D5E">
        <w:t>непредоставления</w:t>
      </w:r>
      <w:proofErr w:type="spellEnd"/>
      <w:r w:rsidR="00B52148">
        <w:t xml:space="preserve"> оригиналов </w:t>
      </w:r>
      <w:r w:rsidR="00B52148" w:rsidRPr="00B52148">
        <w:t xml:space="preserve">документов, </w:t>
      </w:r>
      <w:r w:rsidR="00B52148">
        <w:t xml:space="preserve">являющихся основанием </w:t>
      </w:r>
      <w:r w:rsidR="00B52148" w:rsidRPr="00B52148">
        <w:t>для оплаты</w:t>
      </w:r>
      <w:r w:rsidRPr="004D0D5E">
        <w:t xml:space="preserve">, за 14 дней до даты оплаты, Компания вправе произвести оплату в ближайший рабочий четверг </w:t>
      </w:r>
      <w:r w:rsidR="004C287A">
        <w:t xml:space="preserve">или вторник (вторник является днём платежа, если </w:t>
      </w:r>
      <w:r w:rsidR="004C287A">
        <w:lastRenderedPageBreak/>
        <w:t xml:space="preserve">Компанией является предприятие Группы СИБУР, зарегистрированное в республике Татарстан) </w:t>
      </w:r>
      <w:r w:rsidRPr="004D0D5E">
        <w:t>по истечении 14 дней после даты получения Компанией оригиналов указанных документов.</w:t>
      </w:r>
      <w:bookmarkStart w:id="37" w:name="_Toc28696000"/>
      <w:bookmarkStart w:id="38" w:name="_Toc31313429"/>
      <w:bookmarkStart w:id="39" w:name="_Toc28695972"/>
      <w:bookmarkStart w:id="40" w:name="_Ref31215590"/>
      <w:bookmarkStart w:id="41" w:name="_Toc31313394"/>
      <w:bookmarkStart w:id="42" w:name="_Toc28696011"/>
      <w:bookmarkStart w:id="43" w:name="_Toc31313440"/>
    </w:p>
    <w:p w14:paraId="5B8F2061" w14:textId="3E370C48" w:rsidR="002A71FC" w:rsidRDefault="002A71FC" w:rsidP="000648CA">
      <w:pPr>
        <w:pStyle w:val="3"/>
      </w:pPr>
      <w:bookmarkStart w:id="44" w:name="_Ref26717762"/>
      <w:r w:rsidRPr="004D0D5E">
        <w:t>В случаях, когда в рамках одного Договора согласовано несколько Спецификаций</w:t>
      </w:r>
      <w:r w:rsidR="00B43C99">
        <w:t>/Заявок</w:t>
      </w:r>
      <w:r w:rsidRPr="004D0D5E">
        <w:t xml:space="preserve"> и Контрагентом не исполнены в установленный срок или исполнены ненадлежащим образом обяз</w:t>
      </w:r>
      <w:r w:rsidR="00955267">
        <w:t>ательства по какой-либо из</w:t>
      </w:r>
      <w:r w:rsidRPr="004D0D5E">
        <w:t xml:space="preserve"> Спецификаций</w:t>
      </w:r>
      <w:r w:rsidR="00B43C99">
        <w:t>/Заявок</w:t>
      </w:r>
      <w:r w:rsidRPr="004D0D5E">
        <w:t xml:space="preserve"> (далее — </w:t>
      </w:r>
      <w:r w:rsidRPr="000648CA">
        <w:t>Неисполненные обязательства</w:t>
      </w:r>
      <w:r w:rsidRPr="004D0D5E">
        <w:t>), то Компания вправе</w:t>
      </w:r>
      <w:r w:rsidR="00B52148">
        <w:t>, предварительно уведомив Контрагента,</w:t>
      </w:r>
      <w:r w:rsidRPr="004D0D5E">
        <w:t xml:space="preserve"> перенести срок оплаты работ по всем или любой конкретной Спецификации</w:t>
      </w:r>
      <w:r w:rsidR="00B43C99">
        <w:t>/Заявке</w:t>
      </w:r>
      <w:r w:rsidRPr="004D0D5E">
        <w:t xml:space="preserve">, на первый рабочий четверг </w:t>
      </w:r>
      <w:r w:rsidR="004C287A">
        <w:t xml:space="preserve">или вторник (вторник является днём платежа, если Компанией является предприятие Группы СИБУР, зарегистрированное в республике Татарстан) </w:t>
      </w:r>
      <w:r w:rsidRPr="004D0D5E">
        <w:t>по истечении 14 дней с момента исполнения Контрагентом Неисполненных обязательств в полном объёме.</w:t>
      </w:r>
      <w:bookmarkEnd w:id="44"/>
      <w:r w:rsidRPr="004D0D5E">
        <w:t xml:space="preserve"> </w:t>
      </w:r>
    </w:p>
    <w:p w14:paraId="109B85EC" w14:textId="12B7125A" w:rsidR="00B939CC" w:rsidRDefault="00B939CC" w:rsidP="000648CA">
      <w:pPr>
        <w:pStyle w:val="3"/>
      </w:pPr>
      <w:r w:rsidRPr="004D0D5E">
        <w:t>В случае законодательного изменения (уменьшения или увеличения) ставки НДС стоимость работ изменяется (уменьшается или увеличивается) на соответствующую сумму изменения ставки НДС.</w:t>
      </w:r>
    </w:p>
    <w:p w14:paraId="1447CD95" w14:textId="11976DF1" w:rsidR="005A25FF" w:rsidRDefault="00F350C1" w:rsidP="00141969">
      <w:pPr>
        <w:pStyle w:val="a2"/>
        <w:tabs>
          <w:tab w:val="clear" w:pos="851"/>
        </w:tabs>
        <w:ind w:left="1560" w:hanging="851"/>
        <w:rPr>
          <w:lang w:val="ru-RU"/>
        </w:rPr>
      </w:pPr>
      <w:r w:rsidRPr="00B87014">
        <w:rPr>
          <w:lang w:val="ru-RU"/>
        </w:rPr>
        <w:t>5</w:t>
      </w:r>
      <w:r w:rsidR="005A25FF">
        <w:rPr>
          <w:lang w:val="ru-RU"/>
        </w:rPr>
        <w:t xml:space="preserve">.1.6.        </w:t>
      </w:r>
      <w:r w:rsidR="005A25FF" w:rsidRPr="005A25FF">
        <w:rPr>
          <w:lang w:val="ru-RU"/>
        </w:rPr>
        <w:t>Изменение реквизитов Сторон происходит в соответствии с порядком, указанном в настоящ</w:t>
      </w:r>
      <w:r w:rsidR="005A25FF">
        <w:rPr>
          <w:lang w:val="ru-RU"/>
        </w:rPr>
        <w:t>их Общих условиях</w:t>
      </w:r>
      <w:r w:rsidR="005A25FF" w:rsidRPr="005A25FF">
        <w:rPr>
          <w:lang w:val="ru-RU"/>
        </w:rPr>
        <w:t xml:space="preserve">. При этом если </w:t>
      </w:r>
      <w:r w:rsidR="005A25FF">
        <w:rPr>
          <w:lang w:val="ru-RU"/>
        </w:rPr>
        <w:t>Контрагент</w:t>
      </w:r>
      <w:r w:rsidR="005A25FF" w:rsidRPr="005A25FF">
        <w:rPr>
          <w:lang w:val="ru-RU"/>
        </w:rPr>
        <w:t xml:space="preserve"> уведомил </w:t>
      </w:r>
      <w:r w:rsidR="005A25FF">
        <w:rPr>
          <w:lang w:val="ru-RU"/>
        </w:rPr>
        <w:t>Компанию</w:t>
      </w:r>
      <w:r w:rsidR="005A25FF" w:rsidRPr="005A25FF">
        <w:rPr>
          <w:lang w:val="ru-RU"/>
        </w:rPr>
        <w:t xml:space="preserve"> об изменении банковских реквизитов менее, чем за 15 (пятнадцать) календарных дней до осуществления оплаты в адрес </w:t>
      </w:r>
      <w:r w:rsidR="005A25FF">
        <w:rPr>
          <w:lang w:val="ru-RU"/>
        </w:rPr>
        <w:t>Контрагента</w:t>
      </w:r>
      <w:r w:rsidR="004C1B0E">
        <w:rPr>
          <w:lang w:val="ru-RU"/>
        </w:rPr>
        <w:t>,</w:t>
      </w:r>
      <w:r w:rsidR="005A25FF" w:rsidRPr="005A25FF">
        <w:rPr>
          <w:lang w:val="ru-RU"/>
        </w:rPr>
        <w:t xml:space="preserve"> </w:t>
      </w:r>
      <w:r w:rsidR="005A25FF">
        <w:rPr>
          <w:lang w:val="ru-RU"/>
        </w:rPr>
        <w:t>Компания</w:t>
      </w:r>
      <w:r w:rsidR="005A25FF" w:rsidRPr="005A25FF">
        <w:rPr>
          <w:lang w:val="ru-RU"/>
        </w:rPr>
        <w:t xml:space="preserve"> имеет право произвести оплату на прежние банковские реквизиты, в таком случае </w:t>
      </w:r>
      <w:r w:rsidR="00141969">
        <w:rPr>
          <w:lang w:val="ru-RU"/>
        </w:rPr>
        <w:t xml:space="preserve">  </w:t>
      </w:r>
      <w:r w:rsidR="005A25FF" w:rsidRPr="005A25FF">
        <w:rPr>
          <w:lang w:val="ru-RU"/>
        </w:rPr>
        <w:t xml:space="preserve">обязанность </w:t>
      </w:r>
      <w:r w:rsidR="005A25FF">
        <w:rPr>
          <w:lang w:val="ru-RU"/>
        </w:rPr>
        <w:t>Компании</w:t>
      </w:r>
      <w:r w:rsidR="004C1B0E">
        <w:rPr>
          <w:lang w:val="ru-RU"/>
        </w:rPr>
        <w:t xml:space="preserve"> по оплате считается </w:t>
      </w:r>
      <w:r w:rsidR="005A25FF" w:rsidRPr="005A25FF">
        <w:rPr>
          <w:lang w:val="ru-RU"/>
        </w:rPr>
        <w:t>исполненной надлежащим образом.</w:t>
      </w:r>
    </w:p>
    <w:p w14:paraId="7961836D" w14:textId="77777777" w:rsidR="00141969" w:rsidRDefault="00141969" w:rsidP="005A25FF">
      <w:pPr>
        <w:pStyle w:val="a2"/>
        <w:tabs>
          <w:tab w:val="clear" w:pos="851"/>
        </w:tabs>
        <w:ind w:left="1560" w:hanging="993"/>
        <w:rPr>
          <w:lang w:val="ru-RU"/>
        </w:rPr>
      </w:pPr>
    </w:p>
    <w:p w14:paraId="3850F799" w14:textId="016FDE55" w:rsidR="00A2440C" w:rsidRDefault="00BB4280" w:rsidP="00141969">
      <w:pPr>
        <w:pStyle w:val="aff6"/>
        <w:tabs>
          <w:tab w:val="left" w:pos="7513"/>
        </w:tabs>
        <w:spacing w:after="0"/>
        <w:ind w:left="1560" w:right="27" w:hanging="851"/>
        <w:jc w:val="both"/>
        <w:rPr>
          <w:lang w:val="ru-RU"/>
        </w:rPr>
      </w:pPr>
      <w:r>
        <w:rPr>
          <w:lang w:val="ru-RU"/>
        </w:rPr>
        <w:t xml:space="preserve">5.1.7  </w:t>
      </w:r>
      <w:r w:rsidR="00141969">
        <w:rPr>
          <w:lang w:val="ru-RU"/>
        </w:rPr>
        <w:t xml:space="preserve">    </w:t>
      </w:r>
      <w:r w:rsidR="00A2440C">
        <w:rPr>
          <w:lang w:val="ru-RU"/>
        </w:rPr>
        <w:t xml:space="preserve">Возможен дисконт (уменьшение стоимости работ/услуг) </w:t>
      </w:r>
      <w:r w:rsidR="0049216F">
        <w:rPr>
          <w:lang w:val="ru-RU"/>
        </w:rPr>
        <w:t xml:space="preserve">в случае сокращения срока отсрочки оплаты </w:t>
      </w:r>
      <w:r w:rsidR="00A2440C">
        <w:rPr>
          <w:lang w:val="ru-RU"/>
        </w:rPr>
        <w:t>на следующих условиях:</w:t>
      </w:r>
    </w:p>
    <w:p w14:paraId="0EB4EC86" w14:textId="3EE6FC76" w:rsidR="00BB4280" w:rsidRPr="00141969" w:rsidRDefault="00A2440C" w:rsidP="00141969">
      <w:pPr>
        <w:pStyle w:val="aff6"/>
        <w:tabs>
          <w:tab w:val="left" w:pos="7513"/>
        </w:tabs>
        <w:spacing w:after="0"/>
        <w:ind w:left="1560" w:right="27" w:hanging="851"/>
        <w:jc w:val="both"/>
        <w:rPr>
          <w:bCs/>
          <w:szCs w:val="24"/>
          <w:lang w:val="ru-RU"/>
        </w:rPr>
      </w:pPr>
      <w:r>
        <w:rPr>
          <w:lang w:val="ru-RU"/>
        </w:rPr>
        <w:t xml:space="preserve">        </w:t>
      </w:r>
      <w:r w:rsidR="00141969">
        <w:rPr>
          <w:lang w:val="ru-RU"/>
        </w:rPr>
        <w:t xml:space="preserve">      </w:t>
      </w:r>
      <w:r w:rsidR="00BB4280" w:rsidRPr="00141969">
        <w:rPr>
          <w:bCs/>
          <w:szCs w:val="24"/>
          <w:lang w:val="ru-RU"/>
        </w:rPr>
        <w:t>Стоимость работ, учитывает порядок оплаты, установленный Спецификацией, включая отсрочку платежа, если применимо (далее</w:t>
      </w:r>
      <w:r>
        <w:rPr>
          <w:bCs/>
          <w:szCs w:val="24"/>
          <w:lang w:val="ru-RU"/>
        </w:rPr>
        <w:t xml:space="preserve"> </w:t>
      </w:r>
      <w:r w:rsidR="00BB4280" w:rsidRPr="00141969">
        <w:rPr>
          <w:bCs/>
          <w:szCs w:val="24"/>
          <w:lang w:val="ru-RU"/>
        </w:rPr>
        <w:t>-</w:t>
      </w:r>
      <w:r>
        <w:rPr>
          <w:bCs/>
          <w:szCs w:val="24"/>
          <w:lang w:val="ru-RU"/>
        </w:rPr>
        <w:t xml:space="preserve"> </w:t>
      </w:r>
      <w:r w:rsidR="00BB4280" w:rsidRPr="00141969">
        <w:rPr>
          <w:bCs/>
          <w:szCs w:val="24"/>
          <w:lang w:val="ru-RU"/>
        </w:rPr>
        <w:t xml:space="preserve">«Первоначальная отсрочка платежа»). </w:t>
      </w:r>
    </w:p>
    <w:p w14:paraId="4DE29A1C" w14:textId="291A4982" w:rsidR="00BB4280" w:rsidRPr="00141969" w:rsidRDefault="00BB4280" w:rsidP="00141969">
      <w:pPr>
        <w:pStyle w:val="aff6"/>
        <w:tabs>
          <w:tab w:val="left" w:pos="7513"/>
        </w:tabs>
        <w:spacing w:after="0"/>
        <w:ind w:left="1560" w:right="27" w:hanging="851"/>
        <w:jc w:val="both"/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       </w:t>
      </w:r>
      <w:r w:rsidR="00141969">
        <w:rPr>
          <w:bCs/>
          <w:szCs w:val="24"/>
          <w:lang w:val="ru-RU"/>
        </w:rPr>
        <w:t xml:space="preserve">       </w:t>
      </w:r>
      <w:r w:rsidRPr="00141969">
        <w:rPr>
          <w:bCs/>
          <w:szCs w:val="24"/>
          <w:lang w:val="ru-RU"/>
        </w:rPr>
        <w:t xml:space="preserve">Стороны договорились, что по письменному запросу Контрагента и при согласии Предприятия Первоначальная отсрочка платежа может быть сокращена (далее – «Новая отсрочка платежа»). Во избежание сомнений, Новая отсрочка платежа может быть применена только к оплате конкретного объема Работ/Услуг, по которой были получены соответственно запрос Контрагента и согласие Предприятия. </w:t>
      </w:r>
    </w:p>
    <w:p w14:paraId="093EFE50" w14:textId="350B89C9" w:rsidR="00BB4280" w:rsidRPr="00141969" w:rsidRDefault="00BB4280" w:rsidP="00141969">
      <w:pPr>
        <w:pStyle w:val="aff6"/>
        <w:tabs>
          <w:tab w:val="left" w:pos="7513"/>
        </w:tabs>
        <w:spacing w:after="0"/>
        <w:ind w:left="1560" w:right="27" w:hanging="851"/>
        <w:jc w:val="both"/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     </w:t>
      </w:r>
      <w:r w:rsidR="00141969">
        <w:rPr>
          <w:bCs/>
          <w:szCs w:val="24"/>
          <w:lang w:val="ru-RU"/>
        </w:rPr>
        <w:t xml:space="preserve">       </w:t>
      </w:r>
      <w:r>
        <w:rPr>
          <w:bCs/>
          <w:szCs w:val="24"/>
          <w:lang w:val="ru-RU"/>
        </w:rPr>
        <w:t xml:space="preserve"> </w:t>
      </w:r>
      <w:r w:rsidRPr="00141969">
        <w:rPr>
          <w:bCs/>
          <w:szCs w:val="24"/>
          <w:lang w:val="ru-RU"/>
        </w:rPr>
        <w:t>При применении Новой отсрочки платежа, стоимость работ, подлежащая оплате Предприятием, подлежит уменьшению, в том числе в Акте о приемке выполненных работ по форме КС-2</w:t>
      </w:r>
      <w:r w:rsidR="00A2440C" w:rsidRPr="00A2440C">
        <w:rPr>
          <w:bCs/>
          <w:szCs w:val="24"/>
          <w:lang w:val="ru-RU"/>
        </w:rPr>
        <w:t xml:space="preserve">, </w:t>
      </w:r>
      <w:r w:rsidRPr="00141969">
        <w:rPr>
          <w:bCs/>
          <w:szCs w:val="24"/>
          <w:lang w:val="ru-RU"/>
        </w:rPr>
        <w:t>в Справке о стоимости выполненных работ и затрат по форме КС-3 (либо в подписанном Сторонами Корректировочном акте КС-2, КС-3, в зависимости от того, что применимо) либо ином Акте, предусмотренном Спецификацией, подтверждающем выполнение работ, на сумму скидки ("</w:t>
      </w:r>
      <w:proofErr w:type="spellStart"/>
      <w:r w:rsidRPr="00141969">
        <w:rPr>
          <w:bCs/>
          <w:szCs w:val="24"/>
          <w:lang w:val="ru-RU"/>
        </w:rPr>
        <w:t>Ск</w:t>
      </w:r>
      <w:proofErr w:type="spellEnd"/>
      <w:r w:rsidRPr="00141969">
        <w:rPr>
          <w:bCs/>
          <w:szCs w:val="24"/>
          <w:lang w:val="ru-RU"/>
        </w:rPr>
        <w:t>"), рассчитанной по следующей формуле:</w:t>
      </w:r>
    </w:p>
    <w:p w14:paraId="50AF0A3E" w14:textId="77777777" w:rsidR="00BB4280" w:rsidRPr="00141969" w:rsidRDefault="00BB4280" w:rsidP="00BB4280">
      <w:pPr>
        <w:pStyle w:val="aff6"/>
        <w:ind w:left="426" w:right="27"/>
        <w:rPr>
          <w:bCs/>
          <w:szCs w:val="24"/>
          <w:lang w:val="ru-RU"/>
        </w:rPr>
      </w:pPr>
    </w:p>
    <w:p w14:paraId="6628DBCA" w14:textId="61AFAE60" w:rsidR="00BB4280" w:rsidRPr="00141969" w:rsidRDefault="00BB4280" w:rsidP="00EE15A1">
      <w:pPr>
        <w:pStyle w:val="aff6"/>
        <w:ind w:left="1560" w:right="27"/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                                                        </w:t>
      </w:r>
      <w:proofErr w:type="spellStart"/>
      <w:r w:rsidRPr="00141969">
        <w:rPr>
          <w:bCs/>
          <w:szCs w:val="24"/>
          <w:lang w:val="ru-RU"/>
        </w:rPr>
        <w:t>Ск</w:t>
      </w:r>
      <w:proofErr w:type="spellEnd"/>
      <w:r w:rsidRPr="00141969">
        <w:rPr>
          <w:bCs/>
          <w:szCs w:val="24"/>
          <w:lang w:val="ru-RU"/>
        </w:rPr>
        <w:t>= Ц*С%*К/365</w:t>
      </w:r>
    </w:p>
    <w:p w14:paraId="295841A0" w14:textId="77777777" w:rsidR="00BB4280" w:rsidRPr="00141969" w:rsidRDefault="00BB4280" w:rsidP="00EE15A1">
      <w:pPr>
        <w:pStyle w:val="afd"/>
        <w:tabs>
          <w:tab w:val="left" w:pos="709"/>
          <w:tab w:val="left" w:pos="993"/>
        </w:tabs>
        <w:spacing w:before="60"/>
        <w:ind w:left="1560"/>
        <w:jc w:val="both"/>
        <w:rPr>
          <w:lang w:val="ru-RU" w:bidi="ru-RU"/>
        </w:rPr>
      </w:pPr>
      <w:r w:rsidRPr="00141969">
        <w:rPr>
          <w:lang w:val="ru-RU" w:bidi="ru-RU"/>
        </w:rPr>
        <w:t xml:space="preserve">Где: </w:t>
      </w:r>
    </w:p>
    <w:p w14:paraId="093E4729" w14:textId="77777777" w:rsidR="00BB4280" w:rsidRPr="00141969" w:rsidRDefault="00BB4280" w:rsidP="00EE15A1">
      <w:pPr>
        <w:pStyle w:val="afd"/>
        <w:tabs>
          <w:tab w:val="left" w:pos="709"/>
          <w:tab w:val="left" w:pos="993"/>
        </w:tabs>
        <w:spacing w:before="60"/>
        <w:ind w:left="1560"/>
        <w:jc w:val="both"/>
        <w:rPr>
          <w:lang w:val="ru-RU" w:bidi="ru-RU"/>
        </w:rPr>
      </w:pPr>
      <w:r w:rsidRPr="00141969">
        <w:rPr>
          <w:lang w:val="ru-RU" w:bidi="ru-RU"/>
        </w:rPr>
        <w:t>Ц –  стоимость работ на условиях Первоначальной отсрочки платежа;</w:t>
      </w:r>
    </w:p>
    <w:p w14:paraId="7279A380" w14:textId="77777777" w:rsidR="00BB4280" w:rsidRPr="00141969" w:rsidRDefault="00BB4280" w:rsidP="00EE15A1">
      <w:pPr>
        <w:pStyle w:val="afd"/>
        <w:tabs>
          <w:tab w:val="left" w:pos="709"/>
          <w:tab w:val="left" w:pos="993"/>
        </w:tabs>
        <w:spacing w:before="60"/>
        <w:ind w:left="1560"/>
        <w:jc w:val="both"/>
        <w:rPr>
          <w:lang w:val="ru-RU" w:bidi="ru-RU"/>
        </w:rPr>
      </w:pPr>
      <w:r w:rsidRPr="00141969">
        <w:rPr>
          <w:lang w:val="ru-RU" w:bidi="ru-RU"/>
        </w:rPr>
        <w:t>С – ставка, согласованная Сторонами дополнительно в отношении каждого платежа ранее срока Первоначальной отсрочки платежа;</w:t>
      </w:r>
    </w:p>
    <w:p w14:paraId="062BB73F" w14:textId="77777777" w:rsidR="00BB4280" w:rsidRPr="00141969" w:rsidRDefault="00BB4280" w:rsidP="00EE15A1">
      <w:pPr>
        <w:pStyle w:val="afd"/>
        <w:tabs>
          <w:tab w:val="left" w:pos="709"/>
          <w:tab w:val="left" w:pos="993"/>
        </w:tabs>
        <w:spacing w:before="60"/>
        <w:ind w:left="1560"/>
        <w:jc w:val="both"/>
        <w:rPr>
          <w:lang w:val="ru-RU" w:bidi="ru-RU"/>
        </w:rPr>
      </w:pPr>
      <w:r w:rsidRPr="00141969">
        <w:rPr>
          <w:lang w:val="ru-RU" w:bidi="ru-RU"/>
        </w:rPr>
        <w:lastRenderedPageBreak/>
        <w:t>К - фактическое количество дней между Первоначальной отсрочкой платежа и Новой отсрочкой платежа.</w:t>
      </w:r>
    </w:p>
    <w:p w14:paraId="562197CB" w14:textId="77777777" w:rsidR="00BB4280" w:rsidRPr="00141969" w:rsidRDefault="00BB4280" w:rsidP="00BB4280">
      <w:pPr>
        <w:pStyle w:val="aff6"/>
        <w:ind w:left="426" w:right="27"/>
        <w:rPr>
          <w:bCs/>
          <w:szCs w:val="24"/>
          <w:lang w:val="ru-RU"/>
        </w:rPr>
      </w:pPr>
    </w:p>
    <w:p w14:paraId="61C93184" w14:textId="2E7BBBE3" w:rsidR="00BB4280" w:rsidRPr="00141969" w:rsidRDefault="00141969" w:rsidP="00EE15A1">
      <w:pPr>
        <w:pStyle w:val="aff6"/>
        <w:ind w:left="1560" w:right="27"/>
        <w:jc w:val="both"/>
        <w:rPr>
          <w:szCs w:val="24"/>
          <w:lang w:val="ru-RU" w:bidi="ru-RU"/>
        </w:rPr>
      </w:pPr>
      <w:r>
        <w:rPr>
          <w:bCs/>
          <w:szCs w:val="24"/>
          <w:lang w:val="ru-RU"/>
        </w:rPr>
        <w:t xml:space="preserve">           </w:t>
      </w:r>
      <w:r w:rsidR="00BB4280" w:rsidRPr="00141969">
        <w:rPr>
          <w:bCs/>
          <w:szCs w:val="24"/>
          <w:lang w:val="ru-RU"/>
        </w:rPr>
        <w:t xml:space="preserve">Для целей исполнения настоящего </w:t>
      </w:r>
      <w:r w:rsidR="00BB4280">
        <w:rPr>
          <w:bCs/>
          <w:szCs w:val="24"/>
          <w:lang w:val="ru-RU"/>
        </w:rPr>
        <w:t>условия</w:t>
      </w:r>
      <w:r w:rsidR="00BB4280" w:rsidRPr="00141969">
        <w:rPr>
          <w:bCs/>
          <w:szCs w:val="24"/>
          <w:lang w:val="ru-RU"/>
        </w:rPr>
        <w:t xml:space="preserve"> Стороны обязуются подписать соответствующие корректировочные первичные документы </w:t>
      </w:r>
      <w:r w:rsidR="00BB4280" w:rsidRPr="00141969">
        <w:rPr>
          <w:bCs/>
          <w:i/>
          <w:szCs w:val="24"/>
          <w:lang w:val="ru-RU"/>
        </w:rPr>
        <w:t>(Акт о приемке выполненных работ по форме КС-2, Справку о стоимости выполненных работ и затрат по форме КС-3</w:t>
      </w:r>
      <w:r w:rsidR="003C6CCA">
        <w:rPr>
          <w:bCs/>
          <w:i/>
          <w:szCs w:val="24"/>
          <w:lang w:val="ru-RU"/>
        </w:rPr>
        <w:t xml:space="preserve">, счет – </w:t>
      </w:r>
      <w:r w:rsidR="00B602D2">
        <w:rPr>
          <w:bCs/>
          <w:i/>
          <w:szCs w:val="24"/>
          <w:lang w:val="ru-RU"/>
        </w:rPr>
        <w:t>фактуру)</w:t>
      </w:r>
      <w:r w:rsidR="00B602D2" w:rsidRPr="00141969">
        <w:rPr>
          <w:bCs/>
          <w:i/>
          <w:szCs w:val="24"/>
          <w:lang w:val="ru-RU"/>
        </w:rPr>
        <w:t xml:space="preserve"> и</w:t>
      </w:r>
      <w:r w:rsidR="00BB4280" w:rsidRPr="00141969">
        <w:rPr>
          <w:bCs/>
          <w:i/>
          <w:szCs w:val="24"/>
          <w:lang w:val="ru-RU"/>
        </w:rPr>
        <w:t xml:space="preserve"> т.д.</w:t>
      </w:r>
      <w:r w:rsidR="00BB4280" w:rsidRPr="00141969">
        <w:rPr>
          <w:bCs/>
          <w:szCs w:val="24"/>
          <w:lang w:val="ru-RU"/>
        </w:rPr>
        <w:t>). Корректировочные первичные документы не требуются в случае согласования Сторонами ставки (С) в размере 0 (ноль) процентов.</w:t>
      </w:r>
    </w:p>
    <w:p w14:paraId="31E15BF0" w14:textId="1C6084C4" w:rsidR="00BB4280" w:rsidRPr="00141969" w:rsidRDefault="00BB4280" w:rsidP="00EE15A1">
      <w:pPr>
        <w:pStyle w:val="aff6"/>
        <w:tabs>
          <w:tab w:val="left" w:pos="7513"/>
        </w:tabs>
        <w:spacing w:after="0"/>
        <w:ind w:left="1560" w:right="27"/>
        <w:jc w:val="both"/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          </w:t>
      </w:r>
      <w:r w:rsidRPr="00141969">
        <w:rPr>
          <w:bCs/>
          <w:szCs w:val="24"/>
          <w:lang w:val="ru-RU"/>
        </w:rPr>
        <w:t xml:space="preserve">Контрагент настоящим подтверждает, что при согласовании суммы скидки в корректировочных первичных документах в соответствии с </w:t>
      </w:r>
      <w:r>
        <w:rPr>
          <w:bCs/>
          <w:szCs w:val="24"/>
          <w:lang w:val="ru-RU"/>
        </w:rPr>
        <w:t>абзацами пункта</w:t>
      </w:r>
      <w:r w:rsidRPr="00141969">
        <w:rPr>
          <w:bCs/>
          <w:szCs w:val="24"/>
          <w:lang w:val="ru-RU"/>
        </w:rPr>
        <w:t xml:space="preserve"> выше Контрагент соглашается с уменьшением </w:t>
      </w:r>
      <w:r>
        <w:rPr>
          <w:bCs/>
          <w:szCs w:val="24"/>
          <w:lang w:val="ru-RU"/>
        </w:rPr>
        <w:t>Стоимости работ</w:t>
      </w:r>
      <w:r w:rsidRPr="00141969">
        <w:rPr>
          <w:bCs/>
          <w:szCs w:val="24"/>
          <w:lang w:val="ru-RU"/>
        </w:rPr>
        <w:t xml:space="preserve"> на сумму скидки/скидок и не будет предъявлять какие-либо претензии Предприятию в этой связи.</w:t>
      </w:r>
    </w:p>
    <w:p w14:paraId="5E9A2103" w14:textId="77777777" w:rsidR="00BB4280" w:rsidRDefault="00BB4280" w:rsidP="00EE15A1">
      <w:pPr>
        <w:pStyle w:val="aff6"/>
        <w:tabs>
          <w:tab w:val="left" w:pos="7513"/>
        </w:tabs>
        <w:spacing w:after="0"/>
        <w:ind w:left="1560" w:right="27"/>
        <w:jc w:val="both"/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          </w:t>
      </w:r>
      <w:r w:rsidRPr="00141969">
        <w:rPr>
          <w:bCs/>
          <w:szCs w:val="24"/>
          <w:lang w:val="ru-RU"/>
        </w:rPr>
        <w:t xml:space="preserve">Стороны согласовали, что запрос Контрагента по сокращению срока отсрочки оплаты по Договору, влекущий возникновение суммы скидки на оплату у Предприятия является правом, а не обязанностью Контрагента, равно как и право Предприятия по согласованию сокращенного срока отсрочки платежа и может быть реализовано Сторонами только по взаимному согласию. </w:t>
      </w:r>
    </w:p>
    <w:p w14:paraId="293F4380" w14:textId="6F27CBA9" w:rsidR="00BB4280" w:rsidRPr="00BB4280" w:rsidRDefault="00BB4280" w:rsidP="00EE15A1">
      <w:pPr>
        <w:pStyle w:val="aff6"/>
        <w:tabs>
          <w:tab w:val="left" w:pos="7513"/>
        </w:tabs>
        <w:spacing w:after="0"/>
        <w:ind w:left="1560" w:right="27"/>
        <w:jc w:val="both"/>
        <w:rPr>
          <w:lang w:val="ru-RU"/>
        </w:rPr>
      </w:pPr>
      <w:r>
        <w:rPr>
          <w:bCs/>
          <w:szCs w:val="24"/>
          <w:lang w:val="ru-RU"/>
        </w:rPr>
        <w:t xml:space="preserve">        </w:t>
      </w:r>
      <w:r w:rsidRPr="00141969">
        <w:rPr>
          <w:bCs/>
          <w:szCs w:val="24"/>
          <w:lang w:val="ru-RU"/>
        </w:rPr>
        <w:t>Стороны согласовали, что осуществление Предприятием платежа по запросу Контрагента с суммой скидки, рассчитанной по формуле, согласованной выше в настоящем Соглашении</w:t>
      </w:r>
      <w:r>
        <w:rPr>
          <w:bCs/>
          <w:szCs w:val="24"/>
          <w:lang w:val="ru-RU"/>
        </w:rPr>
        <w:t>,</w:t>
      </w:r>
      <w:r w:rsidRPr="00141969">
        <w:rPr>
          <w:bCs/>
          <w:szCs w:val="24"/>
          <w:lang w:val="ru-RU"/>
        </w:rPr>
        <w:t xml:space="preserve"> не является удержанием в понимании ст.359 Гражданского кодекса Российской Федерации.</w:t>
      </w:r>
    </w:p>
    <w:bookmarkEnd w:id="37"/>
    <w:bookmarkEnd w:id="38"/>
    <w:bookmarkEnd w:id="39"/>
    <w:bookmarkEnd w:id="40"/>
    <w:bookmarkEnd w:id="41"/>
    <w:p w14:paraId="36C8662B" w14:textId="77777777" w:rsidR="002A71FC" w:rsidRPr="004D0D5E" w:rsidRDefault="002A71FC" w:rsidP="00DE2ABE">
      <w:pPr>
        <w:pStyle w:val="2"/>
        <w:numPr>
          <w:ilvl w:val="2"/>
          <w:numId w:val="1"/>
        </w:numPr>
        <w:ind w:hanging="142"/>
        <w:rPr>
          <w:lang w:val="ru-RU"/>
        </w:rPr>
      </w:pPr>
      <w:r w:rsidRPr="004D0D5E">
        <w:rPr>
          <w:lang w:val="ru-RU"/>
        </w:rPr>
        <w:t>Сверка взаимных расчётов</w:t>
      </w:r>
      <w:bookmarkEnd w:id="42"/>
      <w:bookmarkEnd w:id="43"/>
    </w:p>
    <w:p w14:paraId="41044EAC" w14:textId="69468C47" w:rsidR="002A71FC" w:rsidRPr="004D0D5E" w:rsidRDefault="002A71FC" w:rsidP="002A71FC">
      <w:pPr>
        <w:pStyle w:val="3"/>
        <w:numPr>
          <w:ilvl w:val="3"/>
          <w:numId w:val="1"/>
        </w:numPr>
      </w:pPr>
      <w:r w:rsidRPr="004D0D5E">
        <w:t>Компания предоставляет Контрагенту акт сверки взаимных расчетов за период с 1 ноября предыдущего года по 31 октября текущего года в формате PDF по электронной почте до 20 ноября каждого календарного года.</w:t>
      </w:r>
    </w:p>
    <w:p w14:paraId="5D4AE829" w14:textId="11C3FBA4" w:rsidR="002A71FC" w:rsidRDefault="002A71FC" w:rsidP="002A71FC">
      <w:pPr>
        <w:pStyle w:val="3"/>
        <w:numPr>
          <w:ilvl w:val="3"/>
          <w:numId w:val="1"/>
        </w:numPr>
      </w:pPr>
      <w:r w:rsidRPr="004D0D5E">
        <w:t>Контрагент обязан подтвердить указанную в акте сверки информацию не позднее 10 </w:t>
      </w:r>
      <w:r w:rsidR="00CF6B9E">
        <w:t xml:space="preserve">календарных </w:t>
      </w:r>
      <w:r w:rsidRPr="004D0D5E">
        <w:t>дней с даты его получения от Компании.  Для подтверждения нужно перейти по гиперссылке, указанной в электронном письме Компании.  Если Контрагент не согласен с актом сверки взаиморасчётов, он направляет в ответном электронном письме свой вариант акта сверки в формате PDF, при этом оспариваемая сумма должна быть обоснована документально.</w:t>
      </w:r>
    </w:p>
    <w:p w14:paraId="3E4E0663" w14:textId="00CF1437" w:rsidR="00DE2ABE" w:rsidRPr="005A7ABB" w:rsidRDefault="005A7ABB" w:rsidP="005A7ABB">
      <w:pPr>
        <w:pStyle w:val="3"/>
      </w:pPr>
      <w:r>
        <w:t>Сверка взаимных расчетов может быть проведена в иных случаях, по запросу одной из Сторон.</w:t>
      </w:r>
    </w:p>
    <w:p w14:paraId="562A426B" w14:textId="77777777" w:rsidR="00745A0F" w:rsidRPr="004D0D5E" w:rsidRDefault="00745A0F" w:rsidP="00745A0F">
      <w:pPr>
        <w:pStyle w:val="1"/>
        <w:numPr>
          <w:ilvl w:val="1"/>
          <w:numId w:val="1"/>
        </w:numPr>
        <w:rPr>
          <w:lang w:val="ru-RU"/>
        </w:rPr>
      </w:pPr>
      <w:bookmarkStart w:id="45" w:name="_Toc25922872"/>
      <w:bookmarkStart w:id="46" w:name="_Ref26702243"/>
      <w:bookmarkStart w:id="47" w:name="_Toc35027586"/>
      <w:r w:rsidRPr="004D0D5E">
        <w:rPr>
          <w:lang w:val="ru-RU"/>
        </w:rPr>
        <w:t>Ответственность</w:t>
      </w:r>
      <w:bookmarkEnd w:id="45"/>
      <w:r w:rsidRPr="004D0D5E">
        <w:rPr>
          <w:lang w:val="ru-RU"/>
        </w:rPr>
        <w:t>.  Иные последствия неисполнения обязательств</w:t>
      </w:r>
      <w:bookmarkEnd w:id="46"/>
      <w:bookmarkEnd w:id="47"/>
    </w:p>
    <w:p w14:paraId="2E42F78A" w14:textId="77777777" w:rsidR="00745A0F" w:rsidRPr="004D0D5E" w:rsidRDefault="00745A0F" w:rsidP="00745A0F">
      <w:pPr>
        <w:pStyle w:val="2"/>
        <w:numPr>
          <w:ilvl w:val="2"/>
          <w:numId w:val="1"/>
        </w:numPr>
        <w:rPr>
          <w:lang w:val="ru-RU"/>
        </w:rPr>
      </w:pPr>
      <w:bookmarkStart w:id="48" w:name="_Toc26702721"/>
      <w:bookmarkStart w:id="49" w:name="_Toc26704968"/>
      <w:bookmarkStart w:id="50" w:name="_Toc26705715"/>
      <w:bookmarkStart w:id="51" w:name="_Toc26706031"/>
      <w:bookmarkStart w:id="52" w:name="_Toc35027587"/>
      <w:bookmarkEnd w:id="48"/>
      <w:bookmarkEnd w:id="49"/>
      <w:bookmarkEnd w:id="50"/>
      <w:bookmarkEnd w:id="51"/>
      <w:r w:rsidRPr="004D0D5E">
        <w:rPr>
          <w:lang w:val="ru-RU"/>
        </w:rPr>
        <w:t>Общие положения об ответственности</w:t>
      </w:r>
      <w:bookmarkEnd w:id="52"/>
    </w:p>
    <w:p w14:paraId="5A1F2C7E" w14:textId="6B6077C0" w:rsidR="00745A0F" w:rsidRPr="004D0D5E" w:rsidRDefault="00745A0F" w:rsidP="00745A0F">
      <w:pPr>
        <w:pStyle w:val="3"/>
        <w:numPr>
          <w:ilvl w:val="3"/>
          <w:numId w:val="1"/>
        </w:numPr>
      </w:pPr>
      <w:r w:rsidRPr="004D0D5E">
        <w:t>Меры ответственности и иные последствия неисполнения об</w:t>
      </w:r>
      <w:r w:rsidR="00B52148">
        <w:t xml:space="preserve">язательств, определённые в </w:t>
      </w:r>
      <w:r w:rsidR="000648CA">
        <w:t>Регулирующих документах</w:t>
      </w:r>
      <w:r w:rsidRPr="004D0D5E">
        <w:t>, не лишают Компанию права применить любые иные меры ответственности, последствия неисполнения обязательств и средства правовой защиты, предусмотренные законодательством.</w:t>
      </w:r>
    </w:p>
    <w:p w14:paraId="78FAC2EC" w14:textId="6EDEEFB7" w:rsidR="00745A0F" w:rsidRPr="004D0D5E" w:rsidRDefault="00745A0F" w:rsidP="00745A0F">
      <w:pPr>
        <w:pStyle w:val="3"/>
        <w:numPr>
          <w:ilvl w:val="3"/>
          <w:numId w:val="1"/>
        </w:numPr>
      </w:pPr>
      <w:r w:rsidRPr="004D0D5E">
        <w:lastRenderedPageBreak/>
        <w:t xml:space="preserve">Наряду с уплатой неустоек и штрафов, предусмотренных </w:t>
      </w:r>
      <w:r w:rsidR="000648CA">
        <w:t>Регулирующими документами</w:t>
      </w:r>
      <w:r w:rsidRPr="004D0D5E">
        <w:t>, Контрагент обязан возместить в полном объёме убытки, причинённые Компании неисполнением (ненадлежащим исполнением) обязательств по Договору.</w:t>
      </w:r>
    </w:p>
    <w:p w14:paraId="4714E02E" w14:textId="7C32C6B6" w:rsidR="00745A0F" w:rsidRPr="004D0D5E" w:rsidRDefault="00745A0F" w:rsidP="00745A0F">
      <w:pPr>
        <w:pStyle w:val="3"/>
        <w:numPr>
          <w:ilvl w:val="3"/>
          <w:numId w:val="1"/>
        </w:numPr>
      </w:pPr>
      <w:r w:rsidRPr="004D0D5E">
        <w:t xml:space="preserve">Компания вправе уменьшить сумму, подлежащую оплате Контрагенту, на суммы, предъявленные </w:t>
      </w:r>
      <w:r w:rsidR="00E6207E">
        <w:t>Компанией в претензиях</w:t>
      </w:r>
      <w:r w:rsidRPr="004D0D5E">
        <w:t xml:space="preserve"> (в том числе, штрафы и неустойки).  Если такое уменьшение невозможно, Контрагент обязан уплатить Компании суммы, предъявленные в претензиях.</w:t>
      </w:r>
    </w:p>
    <w:p w14:paraId="06E915B6" w14:textId="77777777" w:rsidR="00745A0F" w:rsidRDefault="00745A0F" w:rsidP="00745A0F">
      <w:pPr>
        <w:pStyle w:val="3"/>
        <w:numPr>
          <w:ilvl w:val="3"/>
          <w:numId w:val="1"/>
        </w:numPr>
      </w:pPr>
      <w:r w:rsidRPr="004D0D5E">
        <w:t>При неисполнении или ненадлежащем исполнении Контрагентом обязательств возмещение убытков, выплата неустоек, применение иных мер ответственности и иных последствий неисполнения обязательств не освобождают Контрагента от исполнения обязательств в натуре (за исключением случаев прекращения Договора).</w:t>
      </w:r>
    </w:p>
    <w:p w14:paraId="4BAA61AC" w14:textId="77777777" w:rsidR="00C275A9" w:rsidRDefault="00B602D2" w:rsidP="00C275A9">
      <w:pPr>
        <w:pStyle w:val="3"/>
        <w:numPr>
          <w:ilvl w:val="3"/>
          <w:numId w:val="1"/>
        </w:numPr>
      </w:pPr>
      <w:r w:rsidRPr="004D0D5E">
        <w:t xml:space="preserve">Ответственность каждой Стороны в части уплаты неустоек, штрафов, пени не может превышать 10% от стоимости </w:t>
      </w:r>
      <w:r>
        <w:t>по Спецификации/Заявке, если иное прямо не предусмотрено Регулирующими документами</w:t>
      </w:r>
      <w:r w:rsidRPr="004D0D5E">
        <w:t>.</w:t>
      </w:r>
      <w:r>
        <w:t xml:space="preserve"> Указанный в настоящем пункте лимит ответственности не применяется к штрафным санкциям за нарушения Требований безопасности. </w:t>
      </w:r>
    </w:p>
    <w:p w14:paraId="58201EB2" w14:textId="363AFDC2" w:rsidR="00C275A9" w:rsidRDefault="00C275A9" w:rsidP="00C275A9">
      <w:pPr>
        <w:pStyle w:val="3"/>
        <w:numPr>
          <w:ilvl w:val="3"/>
          <w:numId w:val="1"/>
        </w:numPr>
        <w:rPr>
          <w:rFonts w:cs="Tahoma"/>
          <w:iCs/>
        </w:rPr>
      </w:pPr>
      <w:r w:rsidRPr="00C275A9">
        <w:rPr>
          <w:rFonts w:cs="Tahoma"/>
          <w:iCs/>
        </w:rPr>
        <w:t>Компания не несет ответственность перед Контрагентом в виде возмещения убытков, уплаты неустойки и т.д. в случае приостановления работ Контрагентом в связи проведением эвакуационных мероприятий (эвакуации), в том числе учебных, и (или) любых иных мероприятий, направленных на недопущение угрозы жизни и (или) здоровью людей (в том числе, в связи с атакой беспилотных летательных аппаратов.</w:t>
      </w:r>
    </w:p>
    <w:p w14:paraId="1025DC23" w14:textId="03662B40" w:rsidR="00F3172C" w:rsidRPr="00F3172C" w:rsidRDefault="00F3172C" w:rsidP="00F3172C">
      <w:pPr>
        <w:pStyle w:val="a2"/>
        <w:tabs>
          <w:tab w:val="clear" w:pos="851"/>
          <w:tab w:val="left" w:pos="1418"/>
        </w:tabs>
        <w:ind w:left="1560" w:hanging="993"/>
        <w:rPr>
          <w:lang w:val="ru-RU"/>
        </w:rPr>
      </w:pPr>
      <w:r>
        <w:rPr>
          <w:lang w:val="ru-RU"/>
        </w:rPr>
        <w:t xml:space="preserve">6.1.7        В случае если неисполнение, в том числе отказ от Договора или ненадлежащее исполнение Контрагентом обязательств по Договору повлекло его досрочное прекращение и Компания взамен заключила аналогичный Договор, Компания вправе потребовать от Контрагента убытки в виде разницы между ценой, установленной в прекращенном Договоре и ценой на сопоставимые </w:t>
      </w:r>
      <w:r w:rsidR="00E76AEE">
        <w:rPr>
          <w:lang w:val="ru-RU"/>
        </w:rPr>
        <w:t>товары</w:t>
      </w:r>
      <w:r w:rsidR="00403C5D">
        <w:rPr>
          <w:lang w:val="ru-RU"/>
        </w:rPr>
        <w:t>,</w:t>
      </w:r>
      <w:bookmarkStart w:id="53" w:name="_GoBack"/>
      <w:bookmarkEnd w:id="53"/>
      <w:r w:rsidR="00E76AEE">
        <w:rPr>
          <w:lang w:val="ru-RU"/>
        </w:rPr>
        <w:t xml:space="preserve"> </w:t>
      </w:r>
      <w:r>
        <w:rPr>
          <w:lang w:val="ru-RU"/>
        </w:rPr>
        <w:t>работы или услуги по условиям Договора, заключенного взамен прекращенного Договора.</w:t>
      </w:r>
    </w:p>
    <w:p w14:paraId="1C032BCD" w14:textId="40B41BA8" w:rsidR="00261300" w:rsidRDefault="00261300" w:rsidP="00261300">
      <w:pPr>
        <w:pStyle w:val="a2"/>
        <w:rPr>
          <w:lang w:val="x-none"/>
        </w:rPr>
      </w:pPr>
    </w:p>
    <w:p w14:paraId="5D44E4F2" w14:textId="4EB7BC86" w:rsidR="00745A0F" w:rsidRPr="002A418D" w:rsidRDefault="00745A0F" w:rsidP="002A418D">
      <w:pPr>
        <w:pStyle w:val="1"/>
        <w:numPr>
          <w:ilvl w:val="1"/>
          <w:numId w:val="1"/>
        </w:numPr>
        <w:rPr>
          <w:lang w:val="ru-RU"/>
        </w:rPr>
      </w:pPr>
      <w:bookmarkStart w:id="54" w:name="_Ref25854492"/>
      <w:bookmarkStart w:id="55" w:name="_Toc25922873"/>
      <w:bookmarkStart w:id="56" w:name="_Toc35027593"/>
      <w:r w:rsidRPr="004D0D5E">
        <w:rPr>
          <w:lang w:val="ru-RU"/>
        </w:rPr>
        <w:t>Разрешение споров</w:t>
      </w:r>
      <w:bookmarkEnd w:id="54"/>
      <w:bookmarkEnd w:id="55"/>
      <w:bookmarkEnd w:id="56"/>
    </w:p>
    <w:p w14:paraId="37100709" w14:textId="13C00E8C" w:rsidR="00745A0F" w:rsidRPr="004D0D5E" w:rsidRDefault="00745A0F" w:rsidP="00745A0F">
      <w:pPr>
        <w:pStyle w:val="3"/>
        <w:numPr>
          <w:ilvl w:val="3"/>
          <w:numId w:val="1"/>
        </w:numPr>
      </w:pPr>
      <w:r w:rsidRPr="004D0D5E">
        <w:t>Все споры и разногласия по заключению, изменению, расторжению и исполнению Договора разрешаются сторонами путём переговоров, а если согласие не достигнуто</w:t>
      </w:r>
      <w:r w:rsidR="002A418D">
        <w:t>, — в арбитражном суде.</w:t>
      </w:r>
    </w:p>
    <w:p w14:paraId="0A2D48D3" w14:textId="2B09FA4C" w:rsidR="00606480" w:rsidRDefault="00606480" w:rsidP="00606480">
      <w:pPr>
        <w:pStyle w:val="3"/>
      </w:pPr>
      <w:r>
        <w:t xml:space="preserve">Претензионный порядок урегулирования споров обязателен, срок ответа на претензию – 15 (пятнадцать) дней с даты ее направления. </w:t>
      </w:r>
    </w:p>
    <w:p w14:paraId="3FD633EA" w14:textId="4E8A44CD" w:rsidR="00606480" w:rsidRDefault="00606480" w:rsidP="00606480">
      <w:pPr>
        <w:pStyle w:val="3"/>
      </w:pPr>
      <w:r>
        <w:t xml:space="preserve">Стороны договорились, что претензии, отправленные Стороной, заявляющей претензию, посредством электронной почты с электронных адресов этой Стороны на адреса электронной почты другой Стороны, имеют полную юридическую силу и считаются доставленными адресату с момента получения отправителем автоматического ответа почтового сервера адресата о доставке </w:t>
      </w:r>
      <w:r>
        <w:lastRenderedPageBreak/>
        <w:t xml:space="preserve">электронного письма (или с момента отправки письма, если функция автоматического ответа на сервере получателя не настроена либо отключена). </w:t>
      </w:r>
    </w:p>
    <w:p w14:paraId="064F7590" w14:textId="4675D0E9" w:rsidR="00606480" w:rsidRDefault="00606480" w:rsidP="00167979">
      <w:pPr>
        <w:pStyle w:val="3"/>
      </w:pPr>
      <w:r>
        <w:t xml:space="preserve">Надлежащим подтверждением отправки и получения претензий электронной почтой является печатная версия текста электронного письма с приложенным экземпляром претензии, заверенные подписью </w:t>
      </w:r>
      <w:r w:rsidR="00167979" w:rsidRPr="00167979">
        <w:t>уполномоченного лица соответствующей Стороны.</w:t>
      </w:r>
      <w:r>
        <w:t xml:space="preserve"> </w:t>
      </w:r>
    </w:p>
    <w:p w14:paraId="7CEAA60E" w14:textId="07110062" w:rsidR="00745A0F" w:rsidRPr="004D0D5E" w:rsidRDefault="00606480" w:rsidP="00606480">
      <w:pPr>
        <w:pStyle w:val="3"/>
      </w:pPr>
      <w:r>
        <w:t>Также претензия может быть направлена с использованием электронного документооборота либо в общем порядке почтовым отправлением.</w:t>
      </w:r>
    </w:p>
    <w:p w14:paraId="09AF20EF" w14:textId="7E87E7D1" w:rsidR="00745A0F" w:rsidRPr="002A418D" w:rsidRDefault="00745A0F" w:rsidP="002A418D">
      <w:pPr>
        <w:pStyle w:val="3"/>
        <w:numPr>
          <w:ilvl w:val="3"/>
          <w:numId w:val="1"/>
        </w:numPr>
      </w:pPr>
      <w:r w:rsidRPr="004D0D5E">
        <w:t>Если Компанией является ПАО «СИБУР Холдинг», то споры подлежат рассмотрению в Арбитражном суде Тюменской области.</w:t>
      </w:r>
    </w:p>
    <w:p w14:paraId="1E8F2401" w14:textId="0DA3DF52" w:rsidR="00745A0F" w:rsidRPr="004D0D5E" w:rsidRDefault="00745A0F" w:rsidP="00745A0F">
      <w:pPr>
        <w:pStyle w:val="3"/>
        <w:numPr>
          <w:ilvl w:val="3"/>
          <w:numId w:val="1"/>
        </w:numPr>
      </w:pPr>
      <w:r w:rsidRPr="004D0D5E">
        <w:t>Если Компанией является Предприятие Группы СИБУР и максимальная стоимость Договора составляет менее 50 000 000 рублей, то споры подл</w:t>
      </w:r>
      <w:r w:rsidR="001934A1">
        <w:t>ежат рассмотрению в арбитражном</w:t>
      </w:r>
      <w:r w:rsidRPr="004D0D5E">
        <w:t xml:space="preserve"> суде субъекта РФ по месту нахождения Компании.</w:t>
      </w:r>
    </w:p>
    <w:p w14:paraId="23883E04" w14:textId="02998328" w:rsidR="00831149" w:rsidRDefault="00745A0F" w:rsidP="00831149">
      <w:pPr>
        <w:pStyle w:val="3"/>
        <w:numPr>
          <w:ilvl w:val="3"/>
          <w:numId w:val="1"/>
        </w:numPr>
      </w:pPr>
      <w:r w:rsidRPr="004D0D5E">
        <w:t>Если Компанией является Предприятие Группы СИБУР, и максимальная стоимость Договора составляет не менее 50 000 000 рублей (по одной или нескольким Спецификациям), то споры подлежат рассмотрению в Арбитражном суде Тюменской области.</w:t>
      </w:r>
    </w:p>
    <w:p w14:paraId="56494170" w14:textId="77777777" w:rsidR="00992C9E" w:rsidRPr="00992C9E" w:rsidRDefault="00992C9E" w:rsidP="00992C9E">
      <w:pPr>
        <w:pStyle w:val="a2"/>
        <w:rPr>
          <w:lang w:val="ru-RU"/>
        </w:rPr>
      </w:pPr>
    </w:p>
    <w:p w14:paraId="4446736D" w14:textId="7A83A5EB" w:rsidR="00745A0F" w:rsidRPr="002A418D" w:rsidRDefault="002A418D" w:rsidP="002A418D">
      <w:pPr>
        <w:pStyle w:val="1"/>
        <w:numPr>
          <w:ilvl w:val="1"/>
          <w:numId w:val="1"/>
        </w:numPr>
        <w:rPr>
          <w:lang w:val="ru-RU"/>
        </w:rPr>
      </w:pPr>
      <w:bookmarkStart w:id="57" w:name="_Toc34911140"/>
      <w:bookmarkStart w:id="58" w:name="_Toc35027597"/>
      <w:r>
        <w:rPr>
          <w:lang w:val="ru-RU"/>
        </w:rPr>
        <w:t>ПРЕКРАЩЕН</w:t>
      </w:r>
      <w:r w:rsidR="00745A0F" w:rsidRPr="004D0D5E">
        <w:rPr>
          <w:lang w:val="ru-RU"/>
        </w:rPr>
        <w:t>ие Договора</w:t>
      </w:r>
      <w:bookmarkEnd w:id="57"/>
      <w:bookmarkEnd w:id="58"/>
    </w:p>
    <w:p w14:paraId="5DC6EE45" w14:textId="3D8ED6FA" w:rsidR="00745A0F" w:rsidRPr="004D0D5E" w:rsidRDefault="00745A0F" w:rsidP="00745A0F">
      <w:pPr>
        <w:pStyle w:val="3"/>
        <w:numPr>
          <w:ilvl w:val="3"/>
          <w:numId w:val="1"/>
        </w:numPr>
      </w:pPr>
      <w:r w:rsidRPr="004D0D5E">
        <w:t>Компания имеет право отказаться от исполнения Договора в любой момент в</w:t>
      </w:r>
      <w:r w:rsidR="00B52813">
        <w:t xml:space="preserve"> </w:t>
      </w:r>
      <w:r w:rsidRPr="004D0D5E">
        <w:t>о</w:t>
      </w:r>
      <w:r w:rsidR="00B52813">
        <w:t>дностороннем</w:t>
      </w:r>
      <w:r w:rsidR="00992C9E">
        <w:t xml:space="preserve"> внесудебном порядке. </w:t>
      </w:r>
      <w:r w:rsidRPr="004D0D5E">
        <w:t>Компания обязана уведомить Контрагента.</w:t>
      </w:r>
    </w:p>
    <w:p w14:paraId="33AFA675" w14:textId="77777777" w:rsidR="00745A0F" w:rsidRPr="004D0D5E" w:rsidRDefault="00745A0F" w:rsidP="00745A0F">
      <w:pPr>
        <w:pStyle w:val="3"/>
        <w:numPr>
          <w:ilvl w:val="3"/>
          <w:numId w:val="1"/>
        </w:numPr>
      </w:pPr>
      <w:r w:rsidRPr="004D0D5E">
        <w:t>Договор прекращается в момент, который указан в уведомлении, а если такой момент не указан, то в момент, когда Контрагент получил уведомление о прекращении Договора.</w:t>
      </w:r>
    </w:p>
    <w:p w14:paraId="7491A4BA" w14:textId="6A243583" w:rsidR="00745A0F" w:rsidRPr="004D0D5E" w:rsidRDefault="00745A0F" w:rsidP="00FB7E37">
      <w:pPr>
        <w:pStyle w:val="3"/>
      </w:pPr>
      <w:r w:rsidRPr="004D0D5E">
        <w:t xml:space="preserve">Контрагент не вправе отказаться от исполнения Договора </w:t>
      </w:r>
      <w:r w:rsidR="000F2068">
        <w:t xml:space="preserve">и потребовать возмещения убытков </w:t>
      </w:r>
      <w:r w:rsidRPr="004D0D5E">
        <w:t>при наличии обстоятельств, предусмотренных п. 1 ст. 719 ГК</w:t>
      </w:r>
      <w:r w:rsidR="00FB7E37">
        <w:t xml:space="preserve"> РФ</w:t>
      </w:r>
      <w:r w:rsidRPr="004D0D5E">
        <w:t>.</w:t>
      </w:r>
      <w:r w:rsidR="00FB7E37">
        <w:t xml:space="preserve"> </w:t>
      </w:r>
    </w:p>
    <w:p w14:paraId="126965B0" w14:textId="7A140F52" w:rsidR="00745A0F" w:rsidRPr="004D0D5E" w:rsidRDefault="00745A0F" w:rsidP="00745A0F">
      <w:pPr>
        <w:pStyle w:val="3"/>
        <w:numPr>
          <w:ilvl w:val="3"/>
          <w:numId w:val="1"/>
        </w:numPr>
      </w:pPr>
      <w:bookmarkStart w:id="59" w:name="_Ref34946529"/>
      <w:r w:rsidRPr="004D0D5E">
        <w:t>При прекраще</w:t>
      </w:r>
      <w:r w:rsidR="009D7295">
        <w:t>нии Договора Контрагент обязан</w:t>
      </w:r>
      <w:r w:rsidRPr="004D0D5E">
        <w:t xml:space="preserve"> в течение 10 дней с </w:t>
      </w:r>
      <w:r w:rsidR="00B52813">
        <w:t xml:space="preserve">момента </w:t>
      </w:r>
      <w:r w:rsidRPr="004D0D5E">
        <w:t>уведомления о прекращении Договора:</w:t>
      </w:r>
      <w:bookmarkEnd w:id="59"/>
    </w:p>
    <w:p w14:paraId="706EDCFD" w14:textId="77777777" w:rsidR="00745A0F" w:rsidRPr="004D0D5E" w:rsidRDefault="00745A0F" w:rsidP="00745A0F">
      <w:pPr>
        <w:pStyle w:val="4"/>
        <w:numPr>
          <w:ilvl w:val="5"/>
          <w:numId w:val="1"/>
        </w:numPr>
        <w:rPr>
          <w:lang w:val="ru-RU"/>
        </w:rPr>
      </w:pPr>
      <w:r w:rsidRPr="004D0D5E">
        <w:rPr>
          <w:lang w:val="ru-RU"/>
        </w:rPr>
        <w:t>вывезти мусор и отходы, которые являются результатом выполнения работ, если это применимо;</w:t>
      </w:r>
    </w:p>
    <w:p w14:paraId="6820BDC2" w14:textId="3E35A59B" w:rsidR="00745A0F" w:rsidRPr="004D0D5E" w:rsidRDefault="00745A0F" w:rsidP="00745A0F">
      <w:pPr>
        <w:pStyle w:val="4"/>
        <w:numPr>
          <w:ilvl w:val="5"/>
          <w:numId w:val="1"/>
        </w:numPr>
        <w:rPr>
          <w:lang w:val="ru-RU"/>
        </w:rPr>
      </w:pPr>
      <w:r w:rsidRPr="004D0D5E">
        <w:rPr>
          <w:lang w:val="ru-RU"/>
        </w:rPr>
        <w:t>вернуть Компании полученный аванс (предоплату);</w:t>
      </w:r>
    </w:p>
    <w:p w14:paraId="4B1CB263" w14:textId="77777777" w:rsidR="00745A0F" w:rsidRPr="004D0D5E" w:rsidRDefault="00745A0F" w:rsidP="00745A0F">
      <w:pPr>
        <w:pStyle w:val="4"/>
        <w:numPr>
          <w:ilvl w:val="5"/>
          <w:numId w:val="1"/>
        </w:numPr>
        <w:rPr>
          <w:lang w:val="ru-RU"/>
        </w:rPr>
      </w:pPr>
      <w:r w:rsidRPr="004D0D5E">
        <w:rPr>
          <w:lang w:val="ru-RU"/>
        </w:rPr>
        <w:t>вернуть предоставленные Компанией материалы и оборудование, а если это невозможно, компенсировать их стоимость;</w:t>
      </w:r>
    </w:p>
    <w:p w14:paraId="26F463EC" w14:textId="77777777" w:rsidR="00745A0F" w:rsidRPr="004D0D5E" w:rsidRDefault="00745A0F" w:rsidP="00745A0F">
      <w:pPr>
        <w:pStyle w:val="4"/>
        <w:numPr>
          <w:ilvl w:val="5"/>
          <w:numId w:val="1"/>
        </w:numPr>
        <w:rPr>
          <w:lang w:val="ru-RU"/>
        </w:rPr>
      </w:pPr>
      <w:r w:rsidRPr="004D0D5E">
        <w:rPr>
          <w:lang w:val="ru-RU"/>
        </w:rPr>
        <w:t>передать Компании подлинники Договора, счёта-фактуры, документов, подтверждающих выполнение работ и иных документов, являющихся основанием для оплаты.</w:t>
      </w:r>
    </w:p>
    <w:p w14:paraId="2D8514C5" w14:textId="4EBD43A4" w:rsidR="00745A0F" w:rsidRPr="007F6C47" w:rsidRDefault="00745A0F" w:rsidP="00992C9E">
      <w:pPr>
        <w:pStyle w:val="3"/>
        <w:numPr>
          <w:ilvl w:val="3"/>
          <w:numId w:val="1"/>
        </w:numPr>
        <w:rPr>
          <w:color w:val="000000" w:themeColor="text1"/>
        </w:rPr>
      </w:pPr>
      <w:bookmarkStart w:id="60" w:name="_Ref34939274"/>
      <w:r w:rsidRPr="004D0D5E">
        <w:lastRenderedPageBreak/>
        <w:t>Компания проверяет выполненные работы и Стороны подписывают</w:t>
      </w:r>
      <w:bookmarkEnd w:id="60"/>
      <w:r w:rsidR="00B52813">
        <w:t xml:space="preserve"> </w:t>
      </w:r>
      <w:r w:rsidRPr="004D0D5E">
        <w:t xml:space="preserve">акт о приёмке выполненных работ в течение 10 рабочих дней после исполнения Контрагентом всех обязанностей, предусмотренных </w:t>
      </w:r>
      <w:r w:rsidR="007F6C47" w:rsidRPr="007F6C47">
        <w:rPr>
          <w:color w:val="000000" w:themeColor="text1"/>
        </w:rPr>
        <w:t>предыдущим пунктом</w:t>
      </w:r>
      <w:r w:rsidRPr="007F6C47">
        <w:rPr>
          <w:color w:val="000000" w:themeColor="text1"/>
        </w:rPr>
        <w:t>.</w:t>
      </w:r>
    </w:p>
    <w:p w14:paraId="657A88F4" w14:textId="3594FFE7" w:rsidR="00745A0F" w:rsidRPr="004D0D5E" w:rsidRDefault="00745A0F" w:rsidP="00745A0F">
      <w:pPr>
        <w:pStyle w:val="3"/>
        <w:numPr>
          <w:ilvl w:val="3"/>
          <w:numId w:val="1"/>
        </w:numPr>
      </w:pPr>
      <w:r w:rsidRPr="004D0D5E">
        <w:t>Компания обязана выплатить Контрагенту часть стоимости работ пропорционально части работ, выполненной до получения уведомления о прекращении Договора, — в первый рабочий четверг</w:t>
      </w:r>
      <w:r w:rsidR="004C287A">
        <w:t xml:space="preserve"> или вторник (вторник является днём платежа, если Компанией является предприятие Группы СИБУР, зарегистрированное в республике Татарстан)</w:t>
      </w:r>
      <w:r w:rsidRPr="004D0D5E">
        <w:t xml:space="preserve"> по истечении 60 дней от даты подписания Компа</w:t>
      </w:r>
      <w:r w:rsidR="007F6C47">
        <w:t>нией документов, предусмотренных предыдущим пунктом</w:t>
      </w:r>
      <w:r w:rsidRPr="004D0D5E">
        <w:t>.</w:t>
      </w:r>
    </w:p>
    <w:p w14:paraId="28E4EC1B" w14:textId="58A8C67F" w:rsidR="00745A0F" w:rsidRPr="00EE15A1" w:rsidRDefault="0020767A" w:rsidP="0020767A">
      <w:pPr>
        <w:pStyle w:val="a2"/>
        <w:tabs>
          <w:tab w:val="clear" w:pos="851"/>
          <w:tab w:val="left" w:pos="1134"/>
        </w:tabs>
        <w:ind w:left="1560" w:hanging="851"/>
        <w:rPr>
          <w:lang w:val="ru-RU"/>
        </w:rPr>
      </w:pPr>
      <w:r w:rsidRPr="00EE15A1">
        <w:rPr>
          <w:lang w:val="ru-RU"/>
        </w:rPr>
        <w:t>8.1.7.</w:t>
      </w:r>
      <w:r w:rsidRPr="00EE15A1">
        <w:rPr>
          <w:lang w:val="ru-RU"/>
        </w:rPr>
        <w:tab/>
      </w:r>
      <w:r w:rsidR="00745A0F" w:rsidRPr="00EE15A1">
        <w:rPr>
          <w:lang w:val="ru-RU"/>
        </w:rPr>
        <w:t xml:space="preserve">При прекращении Договора </w:t>
      </w:r>
      <w:r w:rsidR="00523702" w:rsidRPr="00EE15A1">
        <w:rPr>
          <w:lang w:val="ru-RU"/>
        </w:rPr>
        <w:t xml:space="preserve">по основанию п. </w:t>
      </w:r>
      <w:r w:rsidR="00451148" w:rsidRPr="00EE15A1">
        <w:rPr>
          <w:lang w:val="ru-RU"/>
        </w:rPr>
        <w:t>8</w:t>
      </w:r>
      <w:r w:rsidR="00523702" w:rsidRPr="00EE15A1">
        <w:rPr>
          <w:lang w:val="ru-RU"/>
        </w:rPr>
        <w:t xml:space="preserve">.1.1. </w:t>
      </w:r>
      <w:r w:rsidR="00745A0F" w:rsidRPr="00EE15A1">
        <w:rPr>
          <w:lang w:val="ru-RU"/>
        </w:rPr>
        <w:t>Компания не возмещает убытки Контрагенту.</w:t>
      </w:r>
    </w:p>
    <w:p w14:paraId="33A63EC1" w14:textId="36A35D0F" w:rsidR="00316539" w:rsidRDefault="00316539" w:rsidP="0020767A">
      <w:pPr>
        <w:pStyle w:val="a2"/>
        <w:tabs>
          <w:tab w:val="clear" w:pos="851"/>
          <w:tab w:val="left" w:pos="1134"/>
        </w:tabs>
        <w:ind w:left="1560" w:hanging="851"/>
        <w:rPr>
          <w:lang w:val="ru-RU"/>
        </w:rPr>
      </w:pPr>
      <w:r>
        <w:rPr>
          <w:lang w:val="ru-RU"/>
        </w:rPr>
        <w:t>8.1.8.</w:t>
      </w:r>
      <w:r>
        <w:rPr>
          <w:lang w:val="ru-RU"/>
        </w:rPr>
        <w:tab/>
      </w:r>
      <w:r w:rsidR="005D6DB5" w:rsidRPr="005D6DB5">
        <w:rPr>
          <w:lang w:val="ru-RU"/>
        </w:rPr>
        <w:t>В случае прекращения или расторжения (в том числе досрочного) Договора по любым основаниям, обязательства Сторон, предусмотренные Договором, прекращаются, за исключением обязательств, ко</w:t>
      </w:r>
      <w:r>
        <w:rPr>
          <w:lang w:val="ru-RU"/>
        </w:rPr>
        <w:t>торые продолжают действовать:</w:t>
      </w:r>
    </w:p>
    <w:p w14:paraId="5ACB4489" w14:textId="3646B9A9" w:rsidR="005D6DB5" w:rsidRPr="005D6DB5" w:rsidRDefault="00316539" w:rsidP="0020767A">
      <w:pPr>
        <w:pStyle w:val="a2"/>
        <w:tabs>
          <w:tab w:val="clear" w:pos="851"/>
          <w:tab w:val="left" w:pos="1560"/>
        </w:tabs>
        <w:ind w:left="1560"/>
        <w:rPr>
          <w:lang w:val="ru-RU"/>
        </w:rPr>
      </w:pPr>
      <w:r>
        <w:rPr>
          <w:lang w:val="ru-RU"/>
        </w:rPr>
        <w:t>-</w:t>
      </w:r>
      <w:r w:rsidR="005D6DB5" w:rsidRPr="005D6DB5">
        <w:rPr>
          <w:lang w:val="ru-RU"/>
        </w:rPr>
        <w:t xml:space="preserve"> в отношении прав на результат интеллектуальной деятельности соответствующей Стороны, которые остаются в силе и действуют в течение всего срока правовой охраны указанных результатов интеллектуальной деятельности; </w:t>
      </w:r>
    </w:p>
    <w:p w14:paraId="431128B7" w14:textId="77777777" w:rsidR="005D6DB5" w:rsidRPr="005D6DB5" w:rsidRDefault="005D6DB5" w:rsidP="0020767A">
      <w:pPr>
        <w:pStyle w:val="a2"/>
        <w:tabs>
          <w:tab w:val="clear" w:pos="851"/>
          <w:tab w:val="left" w:pos="1560"/>
        </w:tabs>
        <w:ind w:left="1560"/>
        <w:rPr>
          <w:lang w:val="ru-RU"/>
        </w:rPr>
      </w:pPr>
      <w:r w:rsidRPr="005D6DB5">
        <w:rPr>
          <w:lang w:val="ru-RU"/>
        </w:rPr>
        <w:t xml:space="preserve">- по соблюдению конфиденциальности, которые остаются в силе и действуют в течение сроков, установленных настоящим Договором или заключенным между Сторонами Соглашением о конфиденциальности;  </w:t>
      </w:r>
    </w:p>
    <w:p w14:paraId="0453D25F" w14:textId="77777777" w:rsidR="005D6DB5" w:rsidRPr="005D6DB5" w:rsidRDefault="005D6DB5" w:rsidP="0020767A">
      <w:pPr>
        <w:pStyle w:val="a2"/>
        <w:tabs>
          <w:tab w:val="clear" w:pos="851"/>
          <w:tab w:val="left" w:pos="1560"/>
        </w:tabs>
        <w:ind w:left="1560"/>
        <w:rPr>
          <w:lang w:val="ru-RU"/>
        </w:rPr>
      </w:pPr>
      <w:r w:rsidRPr="005D6DB5">
        <w:rPr>
          <w:lang w:val="ru-RU"/>
        </w:rPr>
        <w:t>- на гарантийный период, которые остаются в силе в течение установленного на Результаты Работ гарантийного срока;</w:t>
      </w:r>
    </w:p>
    <w:p w14:paraId="71429E20" w14:textId="1EBA2A7B" w:rsidR="00745A0F" w:rsidRPr="004D0D5E" w:rsidRDefault="005D6DB5" w:rsidP="0020767A">
      <w:pPr>
        <w:pStyle w:val="a2"/>
        <w:tabs>
          <w:tab w:val="clear" w:pos="851"/>
          <w:tab w:val="left" w:pos="1560"/>
        </w:tabs>
        <w:ind w:left="1560"/>
        <w:rPr>
          <w:lang w:val="ru-RU"/>
        </w:rPr>
      </w:pPr>
      <w:r w:rsidRPr="005D6DB5">
        <w:rPr>
          <w:lang w:val="ru-RU"/>
        </w:rPr>
        <w:t>- иные положения Договора в целях регулирования отношений Сторон после расторжения или прекращения действия Договора (в том числе, но не ограничиваясь: соглашение о подсудности, арбитражная оговорка, о применимом праве, о порядке возврата уплаченного аванса (если предусмотрено).</w:t>
      </w:r>
    </w:p>
    <w:p w14:paraId="23B9150F" w14:textId="77777777" w:rsidR="00745A0F" w:rsidRPr="004D0D5E" w:rsidRDefault="00745A0F" w:rsidP="00745A0F">
      <w:pPr>
        <w:pStyle w:val="1"/>
        <w:numPr>
          <w:ilvl w:val="1"/>
          <w:numId w:val="1"/>
        </w:numPr>
        <w:rPr>
          <w:lang w:val="ru-RU"/>
        </w:rPr>
      </w:pPr>
      <w:bookmarkStart w:id="61" w:name="_Toc35027600"/>
      <w:r w:rsidRPr="004D0D5E">
        <w:rPr>
          <w:lang w:val="ru-RU"/>
        </w:rPr>
        <w:t>Иные положения</w:t>
      </w:r>
      <w:bookmarkEnd w:id="61"/>
    </w:p>
    <w:p w14:paraId="7CDA8CEE" w14:textId="77777777" w:rsidR="00745A0F" w:rsidRPr="004D0D5E" w:rsidRDefault="00745A0F" w:rsidP="00992C9E">
      <w:pPr>
        <w:pStyle w:val="3"/>
        <w:numPr>
          <w:ilvl w:val="3"/>
          <w:numId w:val="1"/>
        </w:numPr>
        <w:tabs>
          <w:tab w:val="clear" w:pos="1644"/>
        </w:tabs>
        <w:ind w:left="1418"/>
      </w:pPr>
      <w:r w:rsidRPr="004D0D5E">
        <w:t>С момента вступления в силу Договора все предшествующие его заключению переговоры, переписка, соглашения и заверения по вопросам, касающимся Договора, его заключения, исполнения и прекращения утрачивают юридическую силу.</w:t>
      </w:r>
    </w:p>
    <w:p w14:paraId="675D78A6" w14:textId="5EA2CAAA" w:rsidR="00745A0F" w:rsidRDefault="00745A0F" w:rsidP="00992C9E">
      <w:pPr>
        <w:pStyle w:val="3"/>
        <w:numPr>
          <w:ilvl w:val="3"/>
          <w:numId w:val="1"/>
        </w:numPr>
        <w:tabs>
          <w:tab w:val="clear" w:pos="1644"/>
        </w:tabs>
        <w:ind w:left="1418"/>
      </w:pPr>
      <w:r w:rsidRPr="004D0D5E">
        <w:t>В процессе урегулирования разногласий по Договору (протокол разногласий, протокол согласования разногласий, деловая переписка, и т. п.) никакие действия сторон по исполнению Договора не подтверждают их согласие на те условия, которые не согласованы на момент исполнения.  Условия, по которым у сторон имеются разногласия, становятся обязательными для Сторон только после полного урегулирования путём подписания двухстороннего документа.  Прочие условия, не затронутые процессом урегулирования разногласий, вступают в силу соответственно Договору.</w:t>
      </w:r>
    </w:p>
    <w:p w14:paraId="28AD2F20" w14:textId="641DD4F0" w:rsidR="00D640E7" w:rsidRPr="00D640E7" w:rsidRDefault="001740FB" w:rsidP="00992C9E">
      <w:pPr>
        <w:pStyle w:val="a2"/>
        <w:tabs>
          <w:tab w:val="clear" w:pos="1644"/>
        </w:tabs>
        <w:ind w:left="1418" w:hanging="851"/>
        <w:rPr>
          <w:lang w:val="ru-RU"/>
        </w:rPr>
      </w:pPr>
      <w:r>
        <w:rPr>
          <w:lang w:val="ru-RU"/>
        </w:rPr>
        <w:lastRenderedPageBreak/>
        <w:t>9</w:t>
      </w:r>
      <w:r w:rsidR="00992C9E">
        <w:rPr>
          <w:lang w:val="ru-RU"/>
        </w:rPr>
        <w:t xml:space="preserve">.1.3  </w:t>
      </w:r>
      <w:r w:rsidR="00D640E7" w:rsidRPr="00D640E7">
        <w:rPr>
          <w:lang w:val="ru-RU"/>
        </w:rPr>
        <w:t>Для изменения объёма работ в Спецификации или Документации стороны заключают дополнительное соглаш</w:t>
      </w:r>
      <w:r w:rsidR="00D640E7">
        <w:rPr>
          <w:lang w:val="ru-RU"/>
        </w:rPr>
        <w:t>ение об изменении Спецификации.</w:t>
      </w:r>
      <w:r w:rsidR="00D640E7" w:rsidRPr="00D640E7">
        <w:rPr>
          <w:lang w:val="ru-RU"/>
        </w:rPr>
        <w:t xml:space="preserve"> В нём могут предусматриваться изменения объёма и видов работ, сроков их выполнения, стоимости работ с приложением дополнительных (изменённых) смет при необходимости.</w:t>
      </w:r>
    </w:p>
    <w:p w14:paraId="64BCF0FC" w14:textId="498C6DF9" w:rsidR="00D640E7" w:rsidRPr="00B87014" w:rsidRDefault="001740FB" w:rsidP="00B87014">
      <w:pPr>
        <w:pStyle w:val="a2"/>
        <w:tabs>
          <w:tab w:val="clear" w:pos="1644"/>
        </w:tabs>
        <w:ind w:left="1418" w:hanging="851"/>
        <w:rPr>
          <w:lang w:val="ru-RU"/>
        </w:rPr>
      </w:pPr>
      <w:r>
        <w:rPr>
          <w:bCs/>
          <w:lang w:val="ru-RU"/>
        </w:rPr>
        <w:t>9</w:t>
      </w:r>
      <w:r w:rsidR="00992C9E">
        <w:rPr>
          <w:bCs/>
          <w:lang w:val="ru-RU"/>
        </w:rPr>
        <w:t>.1.4</w:t>
      </w:r>
      <w:r w:rsidR="00D640E7">
        <w:rPr>
          <w:b/>
          <w:bCs/>
          <w:lang w:val="ru-RU"/>
        </w:rPr>
        <w:t xml:space="preserve">   </w:t>
      </w:r>
      <w:r w:rsidR="00992C9E">
        <w:rPr>
          <w:b/>
          <w:bCs/>
          <w:lang w:val="ru-RU"/>
        </w:rPr>
        <w:t xml:space="preserve">   </w:t>
      </w:r>
      <w:r w:rsidR="00D640E7" w:rsidRPr="00B87014">
        <w:rPr>
          <w:lang w:val="ru-RU"/>
        </w:rPr>
        <w:t>Контрагент не вправе передавать свои права и переводить долги по Договору третьим лицам без письменного согласия Компании. Уступка права (требования), заключение сделки о передаче в залог права (требования) по Договору, сделки факторинга, иной сделки, в результате которой возникает или может возникнуть обременение права (требования) из Договора и (или) иные обременения, касающиеся предмета (части предмета) Договора Контрагентом по Договору допускаются только с письменного согласия Компании.</w:t>
      </w:r>
    </w:p>
    <w:p w14:paraId="437DE97A" w14:textId="15426612" w:rsidR="00D640E7" w:rsidRPr="005A25FF" w:rsidRDefault="00D640E7" w:rsidP="005A25FF">
      <w:pPr>
        <w:pStyle w:val="3"/>
        <w:numPr>
          <w:ilvl w:val="3"/>
          <w:numId w:val="33"/>
        </w:numPr>
        <w:tabs>
          <w:tab w:val="clear" w:pos="1644"/>
        </w:tabs>
      </w:pPr>
      <w:r w:rsidRPr="005A25FF">
        <w:t>Статья 359 ГК не применяется</w:t>
      </w:r>
      <w:r w:rsidR="00992C9E" w:rsidRPr="005A25FF">
        <w:t xml:space="preserve"> к отношениям сторон</w:t>
      </w:r>
      <w:r w:rsidRPr="005A25FF">
        <w:t>.</w:t>
      </w:r>
    </w:p>
    <w:p w14:paraId="4070D485" w14:textId="77777777" w:rsidR="005A25FF" w:rsidRDefault="005A25FF" w:rsidP="005A25FF">
      <w:pPr>
        <w:pStyle w:val="a2"/>
        <w:spacing w:before="0"/>
        <w:ind w:left="1418" w:hanging="851"/>
        <w:rPr>
          <w:lang w:val="ru-RU"/>
        </w:rPr>
      </w:pPr>
      <w:r>
        <w:rPr>
          <w:lang w:val="ru-RU"/>
        </w:rPr>
        <w:t xml:space="preserve">   </w:t>
      </w:r>
    </w:p>
    <w:p w14:paraId="4CFBEE88" w14:textId="2B63B822" w:rsidR="005A25FF" w:rsidRPr="005A25FF" w:rsidRDefault="005A25FF" w:rsidP="005A25FF">
      <w:pPr>
        <w:pStyle w:val="a2"/>
        <w:spacing w:before="0"/>
        <w:ind w:left="1418" w:hanging="851"/>
        <w:rPr>
          <w:lang w:val="ru-RU"/>
        </w:rPr>
      </w:pPr>
      <w:r>
        <w:rPr>
          <w:lang w:val="ru-RU"/>
        </w:rPr>
        <w:t xml:space="preserve">  </w:t>
      </w:r>
      <w:r w:rsidR="001740FB">
        <w:rPr>
          <w:lang w:val="ru-RU"/>
        </w:rPr>
        <w:t>9</w:t>
      </w:r>
      <w:r>
        <w:rPr>
          <w:lang w:val="ru-RU"/>
        </w:rPr>
        <w:t>.1.</w:t>
      </w:r>
      <w:r w:rsidR="00BB1CC2" w:rsidRPr="00B87014">
        <w:rPr>
          <w:lang w:val="ru-RU"/>
        </w:rPr>
        <w:t>6</w:t>
      </w:r>
      <w:r>
        <w:rPr>
          <w:lang w:val="ru-RU"/>
        </w:rPr>
        <w:t xml:space="preserve">.  </w:t>
      </w:r>
      <w:r w:rsidRPr="005A25FF">
        <w:rPr>
          <w:lang w:val="ru-RU"/>
        </w:rPr>
        <w:t xml:space="preserve">Стороны обязаны сообщать друг другу об изменении своих реквизитов, в том числе банковских, не позднее 15 (пятнадцати) календарных дней с даты их изменения путем направления уведомления об изменения реквизитов по форме, размещенной по адресу: </w:t>
      </w:r>
      <w:hyperlink r:id="rId29" w:history="1">
        <w:r w:rsidRPr="00DE6178">
          <w:rPr>
            <w:rStyle w:val="af0"/>
            <w:lang w:val="ru-RU"/>
          </w:rPr>
          <w:t>https://www.sibur.ru/upload/details_change/</w:t>
        </w:r>
      </w:hyperlink>
      <w:r>
        <w:rPr>
          <w:lang w:val="ru-RU"/>
        </w:rPr>
        <w:t xml:space="preserve"> </w:t>
      </w:r>
      <w:r w:rsidRPr="005A25FF">
        <w:rPr>
          <w:lang w:val="ru-RU"/>
        </w:rPr>
        <w:t>а электронную почту, указанную в контактной информации для электронной переписки в строке «Уведомления об изменении реквизитов, об одностороннем отказе от исполнения договора или иные уведомления, предусмотренные договором».</w:t>
      </w:r>
    </w:p>
    <w:p w14:paraId="6624EE30" w14:textId="4904A567" w:rsidR="005A25FF" w:rsidRDefault="005A25FF" w:rsidP="005A25FF">
      <w:pPr>
        <w:pStyle w:val="a2"/>
        <w:tabs>
          <w:tab w:val="clear" w:pos="1644"/>
        </w:tabs>
        <w:spacing w:before="0"/>
        <w:ind w:left="1418" w:hanging="851"/>
        <w:rPr>
          <w:lang w:val="ru-RU"/>
        </w:rPr>
      </w:pPr>
      <w:r>
        <w:rPr>
          <w:lang w:val="ru-RU"/>
        </w:rPr>
        <w:t xml:space="preserve">              </w:t>
      </w:r>
      <w:r w:rsidRPr="005A25FF">
        <w:rPr>
          <w:lang w:val="ru-RU"/>
        </w:rPr>
        <w:t>Сторона, своевременно не уведомившая другую Сторону о таком изменении, несет риск последствий неисполнения данной обязанности.</w:t>
      </w:r>
    </w:p>
    <w:p w14:paraId="524A3D41" w14:textId="77777777" w:rsidR="00310FE6" w:rsidRDefault="00310FE6" w:rsidP="005A25FF">
      <w:pPr>
        <w:pStyle w:val="a2"/>
        <w:tabs>
          <w:tab w:val="clear" w:pos="1644"/>
        </w:tabs>
        <w:spacing w:before="0"/>
        <w:ind w:left="1418" w:hanging="851"/>
        <w:rPr>
          <w:lang w:val="ru-RU"/>
        </w:rPr>
      </w:pPr>
    </w:p>
    <w:p w14:paraId="7F49B6A7" w14:textId="2B9BBF8D" w:rsidR="00310FE6" w:rsidRPr="00D640E7" w:rsidRDefault="001740FB" w:rsidP="005A25FF">
      <w:pPr>
        <w:pStyle w:val="a2"/>
        <w:tabs>
          <w:tab w:val="clear" w:pos="1644"/>
        </w:tabs>
        <w:spacing w:before="0"/>
        <w:ind w:left="1418" w:hanging="851"/>
        <w:rPr>
          <w:lang w:val="ru-RU"/>
        </w:rPr>
      </w:pPr>
      <w:r>
        <w:rPr>
          <w:lang w:val="ru-RU"/>
        </w:rPr>
        <w:t>9</w:t>
      </w:r>
      <w:r w:rsidR="00310FE6">
        <w:rPr>
          <w:lang w:val="ru-RU"/>
        </w:rPr>
        <w:t>.1.</w:t>
      </w:r>
      <w:r w:rsidR="00BB1CC2" w:rsidRPr="00B87014">
        <w:rPr>
          <w:lang w:val="ru-RU"/>
        </w:rPr>
        <w:t>7</w:t>
      </w:r>
      <w:r w:rsidR="00310FE6">
        <w:rPr>
          <w:lang w:val="ru-RU"/>
        </w:rPr>
        <w:t xml:space="preserve">.    </w:t>
      </w:r>
      <w:r w:rsidR="00310FE6" w:rsidRPr="00310FE6">
        <w:rPr>
          <w:lang w:val="ru-RU"/>
        </w:rPr>
        <w:t>Стороны договорились считать документы, переданные Сторонами по электронной почте, имеющими юридическую силу, равную силе оригинала документа, за исключением случаев, когда предоставление оригиналов документов прямо предусмотрено Договором.</w:t>
      </w:r>
    </w:p>
    <w:p w14:paraId="4B0B1D12" w14:textId="77777777" w:rsidR="00F82740" w:rsidRPr="004D0D5E" w:rsidRDefault="00F82740" w:rsidP="005A25FF">
      <w:pPr>
        <w:ind w:left="1418" w:hanging="851"/>
        <w:rPr>
          <w:lang w:val="ru-RU"/>
        </w:rPr>
      </w:pPr>
    </w:p>
    <w:sectPr w:rsidR="00F82740" w:rsidRPr="004D0D5E" w:rsidSect="00B72AAF">
      <w:headerReference w:type="even" r:id="rId30"/>
      <w:headerReference w:type="default" r:id="rId31"/>
      <w:footerReference w:type="even" r:id="rId32"/>
      <w:footerReference w:type="default" r:id="rId33"/>
      <w:footerReference w:type="first" r:id="rId34"/>
      <w:endnotePr>
        <w:numFmt w:val="decimal"/>
      </w:endnotePr>
      <w:pgSz w:w="11906" w:h="16838" w:code="9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A3E5A" w14:textId="77777777" w:rsidR="00BC41CE" w:rsidRDefault="00BC41CE">
      <w:r>
        <w:separator/>
      </w:r>
    </w:p>
    <w:p w14:paraId="4496FDF4" w14:textId="77777777" w:rsidR="00BC41CE" w:rsidRDefault="00BC41CE"/>
    <w:p w14:paraId="6F994BD6" w14:textId="77777777" w:rsidR="00BC41CE" w:rsidRDefault="00BC41CE"/>
    <w:p w14:paraId="66FF348B" w14:textId="77777777" w:rsidR="00BC41CE" w:rsidRDefault="00BC41CE"/>
    <w:p w14:paraId="678FB699" w14:textId="77777777" w:rsidR="00BC41CE" w:rsidRDefault="00BC41CE"/>
    <w:p w14:paraId="0F5D0053" w14:textId="77777777" w:rsidR="00BC41CE" w:rsidRDefault="00BC41CE"/>
  </w:endnote>
  <w:endnote w:type="continuationSeparator" w:id="0">
    <w:p w14:paraId="6777E96B" w14:textId="77777777" w:rsidR="00BC41CE" w:rsidRDefault="00BC41CE">
      <w:r>
        <w:continuationSeparator/>
      </w:r>
    </w:p>
    <w:p w14:paraId="7E428F80" w14:textId="77777777" w:rsidR="00BC41CE" w:rsidRDefault="00BC41CE"/>
    <w:p w14:paraId="5A881556" w14:textId="77777777" w:rsidR="00BC41CE" w:rsidRDefault="00BC41CE"/>
    <w:p w14:paraId="31A77D8D" w14:textId="77777777" w:rsidR="00BC41CE" w:rsidRDefault="00BC41CE"/>
    <w:p w14:paraId="018866FD" w14:textId="77777777" w:rsidR="00BC41CE" w:rsidRDefault="00BC41CE"/>
    <w:p w14:paraId="68E3A670" w14:textId="77777777" w:rsidR="00BC41CE" w:rsidRDefault="00BC4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FA062" w14:textId="77777777" w:rsidR="007D50F6" w:rsidRDefault="007D50F6">
    <w:pPr>
      <w:pStyle w:val="a7"/>
    </w:pPr>
  </w:p>
  <w:p w14:paraId="25C8B9DA" w14:textId="77777777" w:rsidR="007D50F6" w:rsidRDefault="007D50F6"/>
  <w:p w14:paraId="208EA967" w14:textId="77777777" w:rsidR="007D50F6" w:rsidRDefault="007D50F6"/>
  <w:p w14:paraId="1C0599A7" w14:textId="77777777" w:rsidR="007D50F6" w:rsidRDefault="007D50F6"/>
  <w:p w14:paraId="1DE46F37" w14:textId="77777777" w:rsidR="007D50F6" w:rsidRDefault="007D50F6"/>
  <w:p w14:paraId="5F8B58C3" w14:textId="77777777" w:rsidR="007D50F6" w:rsidRDefault="007D50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C61B" w14:textId="77777777" w:rsidR="007D50F6" w:rsidRDefault="007D50F6" w:rsidP="00B72AAF">
    <w:pPr>
      <w:pStyle w:val="a7"/>
      <w:tabs>
        <w:tab w:val="clear" w:pos="851"/>
      </w:tabs>
    </w:pPr>
  </w:p>
  <w:p w14:paraId="6798E0D5" w14:textId="77777777" w:rsidR="007D50F6" w:rsidRDefault="007D50F6" w:rsidP="00B72AAF">
    <w:pPr>
      <w:pStyle w:val="a7"/>
      <w:tabs>
        <w:tab w:val="clear" w:pos="851"/>
      </w:tabs>
    </w:pPr>
  </w:p>
  <w:p w14:paraId="6EF64236" w14:textId="6A8DBA6B" w:rsidR="007D50F6" w:rsidRDefault="007D50F6" w:rsidP="00B72AAF">
    <w:pPr>
      <w:pStyle w:val="a7"/>
      <w:tabs>
        <w:tab w:val="clear" w:pos="851"/>
      </w:tabs>
    </w:pPr>
    <w:r>
      <w:tab/>
    </w: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 w:rsidR="00403C5D">
      <w:rPr>
        <w:rStyle w:val="af7"/>
        <w:noProof/>
      </w:rPr>
      <w:t>10</w:t>
    </w:r>
    <w:r>
      <w:rPr>
        <w:rStyle w:val="af7"/>
      </w:rPr>
      <w:fldChar w:fldCharType="end"/>
    </w:r>
    <w:r>
      <w:rPr>
        <w:rStyle w:val="af7"/>
      </w:rPr>
      <w:tab/>
    </w:r>
  </w:p>
  <w:p w14:paraId="785714F7" w14:textId="77777777" w:rsidR="007D50F6" w:rsidRDefault="007D50F6"/>
  <w:p w14:paraId="3FCC319B" w14:textId="77777777" w:rsidR="007D50F6" w:rsidRDefault="007D50F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BBCBE" w14:textId="77777777" w:rsidR="007D50F6" w:rsidRDefault="007D50F6" w:rsidP="0053000B">
    <w:pPr>
      <w:pStyle w:val="a7"/>
      <w:rPr>
        <w:lang w:val="ru-RU"/>
      </w:rPr>
    </w:pPr>
  </w:p>
  <w:p w14:paraId="7274B56A" w14:textId="77777777" w:rsidR="007D50F6" w:rsidRDefault="007D50F6" w:rsidP="0053000B">
    <w:pPr>
      <w:pStyle w:val="a7"/>
      <w:rPr>
        <w:lang w:val="ru-RU"/>
      </w:rPr>
    </w:pPr>
  </w:p>
  <w:p w14:paraId="02608F09" w14:textId="77777777" w:rsidR="007D50F6" w:rsidRDefault="007D50F6" w:rsidP="0053000B">
    <w:pPr>
      <w:pStyle w:val="a7"/>
      <w:rPr>
        <w:lang w:val="ru-RU"/>
      </w:rPr>
    </w:pPr>
  </w:p>
  <w:tbl>
    <w:tblPr>
      <w:tblW w:w="5000" w:type="pct"/>
      <w:tblLayout w:type="fixed"/>
      <w:tblCellMar>
        <w:left w:w="0" w:type="dxa"/>
        <w:right w:w="170" w:type="dxa"/>
      </w:tblCellMar>
      <w:tblLook w:val="01E0" w:firstRow="1" w:lastRow="1" w:firstColumn="1" w:lastColumn="1" w:noHBand="0" w:noVBand="0"/>
    </w:tblPr>
    <w:tblGrid>
      <w:gridCol w:w="1557"/>
      <w:gridCol w:w="3262"/>
      <w:gridCol w:w="3545"/>
      <w:gridCol w:w="706"/>
    </w:tblGrid>
    <w:tr w:rsidR="007D50F6" w:rsidRPr="00524FA5" w14:paraId="3B92DE1F" w14:textId="77777777" w:rsidTr="00B72AAF">
      <w:trPr>
        <w:trHeight w:val="57"/>
      </w:trPr>
      <w:tc>
        <w:tcPr>
          <w:tcW w:w="859" w:type="pct"/>
          <w:shd w:val="clear" w:color="auto" w:fill="auto"/>
          <w:vAlign w:val="bottom"/>
        </w:tcPr>
        <w:p w14:paraId="4D5BF28F" w14:textId="77777777" w:rsidR="007D50F6" w:rsidRPr="00576AC9" w:rsidRDefault="007D50F6" w:rsidP="0053000B">
          <w:pPr>
            <w:pStyle w:val="a9"/>
            <w:spacing w:after="60"/>
            <w:jc w:val="left"/>
            <w:rPr>
              <w:lang w:val="ru-RU"/>
            </w:rPr>
          </w:pPr>
        </w:p>
      </w:tc>
      <w:tc>
        <w:tcPr>
          <w:tcW w:w="1798" w:type="pct"/>
          <w:shd w:val="clear" w:color="auto" w:fill="auto"/>
        </w:tcPr>
        <w:p w14:paraId="5B752AD2" w14:textId="77777777" w:rsidR="007D50F6" w:rsidRPr="002C2E8F" w:rsidRDefault="007D50F6" w:rsidP="0053000B">
          <w:pPr>
            <w:pStyle w:val="a7"/>
            <w:spacing w:after="60"/>
            <w:jc w:val="left"/>
            <w:rPr>
              <w:lang w:val="en-US"/>
            </w:rPr>
          </w:pPr>
        </w:p>
      </w:tc>
      <w:tc>
        <w:tcPr>
          <w:tcW w:w="1954" w:type="pct"/>
        </w:tcPr>
        <w:p w14:paraId="38F8A716" w14:textId="77777777" w:rsidR="007D50F6" w:rsidRPr="00AE525C" w:rsidRDefault="007D50F6" w:rsidP="0053000B">
          <w:pPr>
            <w:pStyle w:val="a7"/>
            <w:spacing w:after="60"/>
            <w:jc w:val="left"/>
            <w:rPr>
              <w:lang w:val="en-US"/>
            </w:rPr>
          </w:pPr>
        </w:p>
      </w:tc>
      <w:tc>
        <w:tcPr>
          <w:tcW w:w="389" w:type="pct"/>
        </w:tcPr>
        <w:p w14:paraId="362EC6F1" w14:textId="7ED98D53" w:rsidR="007D50F6" w:rsidRDefault="007D50F6" w:rsidP="00146120">
          <w:pPr>
            <w:pStyle w:val="a9"/>
            <w:ind w:left="336" w:hanging="336"/>
            <w:jc w:val="center"/>
            <w:rPr>
              <w:sz w:val="12"/>
              <w:szCs w:val="12"/>
              <w:lang w:val="en-US"/>
            </w:rPr>
          </w:pPr>
        </w:p>
      </w:tc>
    </w:tr>
  </w:tbl>
  <w:p w14:paraId="0C602B8C" w14:textId="77777777" w:rsidR="007D50F6" w:rsidRPr="006A428F" w:rsidRDefault="007D50F6" w:rsidP="0053000B">
    <w:pPr>
      <w:pStyle w:val="a7"/>
      <w:rPr>
        <w:sz w:val="2"/>
        <w:szCs w:val="2"/>
        <w:lang w:val="ru-RU"/>
      </w:rPr>
    </w:pPr>
  </w:p>
  <w:p w14:paraId="60735CFE" w14:textId="77777777" w:rsidR="007D50F6" w:rsidRPr="00BD3F63" w:rsidRDefault="007D50F6" w:rsidP="0053000B">
    <w:pPr>
      <w:pStyle w:val="a7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BDC8A" w14:textId="77777777" w:rsidR="00BC41CE" w:rsidRDefault="00BC41CE">
      <w:r>
        <w:separator/>
      </w:r>
    </w:p>
    <w:p w14:paraId="5018691B" w14:textId="77777777" w:rsidR="00BC41CE" w:rsidRDefault="00BC41CE"/>
    <w:p w14:paraId="53851BE1" w14:textId="77777777" w:rsidR="00BC41CE" w:rsidRDefault="00BC41CE"/>
    <w:p w14:paraId="348B763C" w14:textId="77777777" w:rsidR="00BC41CE" w:rsidRDefault="00BC41CE"/>
    <w:p w14:paraId="65439A0F" w14:textId="77777777" w:rsidR="00BC41CE" w:rsidRDefault="00BC41CE"/>
    <w:p w14:paraId="6D7A2F7A" w14:textId="77777777" w:rsidR="00BC41CE" w:rsidRDefault="00BC41CE"/>
  </w:footnote>
  <w:footnote w:type="continuationSeparator" w:id="0">
    <w:p w14:paraId="520CD53D" w14:textId="77777777" w:rsidR="00BC41CE" w:rsidRDefault="00BC41CE">
      <w:r>
        <w:continuationSeparator/>
      </w:r>
    </w:p>
    <w:p w14:paraId="515D75DA" w14:textId="77777777" w:rsidR="00BC41CE" w:rsidRDefault="00BC41CE"/>
    <w:p w14:paraId="097F0D3B" w14:textId="77777777" w:rsidR="00BC41CE" w:rsidRDefault="00BC41CE"/>
    <w:p w14:paraId="6A2B4C86" w14:textId="77777777" w:rsidR="00BC41CE" w:rsidRDefault="00BC41CE"/>
    <w:p w14:paraId="1A23A472" w14:textId="77777777" w:rsidR="00BC41CE" w:rsidRDefault="00BC41CE"/>
    <w:p w14:paraId="6468753D" w14:textId="77777777" w:rsidR="00BC41CE" w:rsidRDefault="00BC41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6CB64" w14:textId="77777777" w:rsidR="007D50F6" w:rsidRDefault="007D50F6">
    <w:pPr>
      <w:pStyle w:val="a9"/>
    </w:pPr>
  </w:p>
  <w:p w14:paraId="0885B6AA" w14:textId="77777777" w:rsidR="007D50F6" w:rsidRDefault="007D50F6"/>
  <w:p w14:paraId="0CBD4A7D" w14:textId="77777777" w:rsidR="007D50F6" w:rsidRDefault="007D50F6"/>
  <w:p w14:paraId="54DF4FC3" w14:textId="77777777" w:rsidR="007D50F6" w:rsidRDefault="007D50F6"/>
  <w:p w14:paraId="1603C814" w14:textId="77777777" w:rsidR="007D50F6" w:rsidRDefault="007D50F6"/>
  <w:p w14:paraId="2A1F71BF" w14:textId="77777777" w:rsidR="007D50F6" w:rsidRDefault="007D50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40E7D" w14:textId="77777777" w:rsidR="007D50F6" w:rsidRDefault="007D50F6">
    <w:pPr>
      <w:pStyle w:val="a9"/>
    </w:pPr>
  </w:p>
  <w:p w14:paraId="4ECC9F8F" w14:textId="77777777" w:rsidR="007D50F6" w:rsidRDefault="007D50F6"/>
  <w:p w14:paraId="1B121C19" w14:textId="77777777" w:rsidR="007D50F6" w:rsidRDefault="007D50F6"/>
  <w:p w14:paraId="20CCBB2F" w14:textId="77777777" w:rsidR="007D50F6" w:rsidRDefault="007D50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A2A84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</w:abstractNum>
  <w:abstractNum w:abstractNumId="1" w15:restartNumberingAfterBreak="0">
    <w:nsid w:val="06B205A2"/>
    <w:multiLevelType w:val="hybridMultilevel"/>
    <w:tmpl w:val="9A5414F2"/>
    <w:lvl w:ilvl="0" w:tplc="921227FA">
      <w:start w:val="1"/>
      <w:numFmt w:val="decimal"/>
      <w:pStyle w:val="SLNumberCondencedSimplawyer"/>
      <w:lvlText w:val="%1"/>
      <w:lvlJc w:val="left"/>
      <w:pPr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154E"/>
    <w:multiLevelType w:val="multilevel"/>
    <w:tmpl w:val="27207FF8"/>
    <w:name w:val="BLPScheduleNoNum"/>
    <w:lvl w:ilvl="0">
      <w:start w:val="1"/>
      <w:numFmt w:val="none"/>
      <w:suff w:val="nothing"/>
      <w:lvlText w:val="Schedule"/>
      <w:lvlJc w:val="left"/>
      <w:pPr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895CD2"/>
    <w:multiLevelType w:val="hybridMultilevel"/>
    <w:tmpl w:val="AAD8D2D8"/>
    <w:lvl w:ilvl="0" w:tplc="02B2E5DC">
      <w:start w:val="1"/>
      <w:numFmt w:val="upperRoman"/>
      <w:pStyle w:val="SLBackgroundSimplawy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64576"/>
    <w:multiLevelType w:val="multilevel"/>
    <w:tmpl w:val="150CD924"/>
    <w:lvl w:ilvl="0">
      <w:start w:val="1"/>
      <w:numFmt w:val="decimal"/>
      <w:pStyle w:val="SLEnH1PlainSimplawyer"/>
      <w:lvlText w:val="%1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pStyle w:val="SLEnH2PlainSimplawyer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LEnH3Simplawye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SLEnH4Simplawyer"/>
      <w:lvlText w:val="(%4)"/>
      <w:lvlJc w:val="left"/>
      <w:pPr>
        <w:ind w:left="1588" w:hanging="737"/>
      </w:pPr>
      <w:rPr>
        <w:rFonts w:hint="default"/>
      </w:rPr>
    </w:lvl>
    <w:lvl w:ilvl="4">
      <w:start w:val="1"/>
      <w:numFmt w:val="lowerRoman"/>
      <w:pStyle w:val="SLEnH5Simplawyer"/>
      <w:lvlText w:val="(%5)"/>
      <w:lvlJc w:val="left"/>
      <w:pPr>
        <w:ind w:left="2325" w:hanging="737"/>
      </w:pPr>
      <w:rPr>
        <w:rFonts w:hint="default"/>
      </w:rPr>
    </w:lvl>
    <w:lvl w:ilvl="5">
      <w:start w:val="1"/>
      <w:numFmt w:val="decimal"/>
      <w:pStyle w:val="SLEnH6Simplawyer"/>
      <w:lvlText w:val="(%6)"/>
      <w:lvlJc w:val="left"/>
      <w:pPr>
        <w:ind w:left="3062" w:hanging="73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3062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062" w:hanging="737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062" w:hanging="737"/>
      </w:pPr>
      <w:rPr>
        <w:rFonts w:hint="default"/>
      </w:rPr>
    </w:lvl>
  </w:abstractNum>
  <w:abstractNum w:abstractNumId="5" w15:restartNumberingAfterBreak="0">
    <w:nsid w:val="32E7751B"/>
    <w:multiLevelType w:val="hybridMultilevel"/>
    <w:tmpl w:val="2F789D6E"/>
    <w:lvl w:ilvl="0" w:tplc="EC8C44CA">
      <w:start w:val="1"/>
      <w:numFmt w:val="decimal"/>
      <w:pStyle w:val="SLNumberSimplawyer"/>
      <w:lvlText w:val="%1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A5D3C"/>
    <w:multiLevelType w:val="multilevel"/>
    <w:tmpl w:val="135E61F4"/>
    <w:lvl w:ilvl="0">
      <w:start w:val="1"/>
      <w:numFmt w:val="none"/>
      <w:pStyle w:val="SLH0Simplawyer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1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2"/>
      <w:lvlText w:val="%2.%3"/>
      <w:lvlJc w:val="left"/>
      <w:pPr>
        <w:ind w:left="851" w:hanging="851"/>
      </w:pPr>
      <w:rPr>
        <w:rFonts w:hint="default"/>
        <w:b w:val="0"/>
        <w:i w:val="0"/>
      </w:rPr>
    </w:lvl>
    <w:lvl w:ilvl="3">
      <w:start w:val="1"/>
      <w:numFmt w:val="decimal"/>
      <w:pStyle w:val="3"/>
      <w:lvlText w:val="%2.%3.%4"/>
      <w:lvlJc w:val="left"/>
      <w:pPr>
        <w:ind w:left="156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pStyle w:val="4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pStyle w:val="6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pStyle w:val="7"/>
      <w:lvlText w:val="(%9)"/>
      <w:lvlJc w:val="left"/>
      <w:pPr>
        <w:ind w:left="3856" w:hanging="737"/>
      </w:pPr>
      <w:rPr>
        <w:rFonts w:hint="default"/>
      </w:rPr>
    </w:lvl>
  </w:abstractNum>
  <w:abstractNum w:abstractNumId="7" w15:restartNumberingAfterBreak="0">
    <w:nsid w:val="4E764DCA"/>
    <w:multiLevelType w:val="multilevel"/>
    <w:tmpl w:val="92240506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Restart w:val="0"/>
      <w:pStyle w:val="20"/>
      <w:lvlText w:val="%2."/>
      <w:lvlJc w:val="left"/>
      <w:pPr>
        <w:ind w:left="1644" w:hanging="737"/>
      </w:pPr>
      <w:rPr>
        <w:rFonts w:hint="default"/>
      </w:rPr>
    </w:lvl>
    <w:lvl w:ilvl="2">
      <w:start w:val="1"/>
      <w:numFmt w:val="upperRoman"/>
      <w:lvlRestart w:val="0"/>
      <w:pStyle w:val="30"/>
      <w:lvlText w:val="(%3)"/>
      <w:lvlJc w:val="left"/>
      <w:pPr>
        <w:ind w:left="1644" w:hanging="737"/>
      </w:pPr>
      <w:rPr>
        <w:rFonts w:hint="default"/>
      </w:rPr>
    </w:lvl>
    <w:lvl w:ilvl="3">
      <w:start w:val="1"/>
      <w:numFmt w:val="decimal"/>
      <w:lvlRestart w:val="0"/>
      <w:pStyle w:val="40"/>
      <w:lvlText w:val="%4."/>
      <w:lvlJc w:val="left"/>
      <w:pPr>
        <w:ind w:left="2381" w:hanging="737"/>
      </w:pPr>
      <w:rPr>
        <w:rFonts w:hint="default"/>
      </w:rPr>
    </w:lvl>
    <w:lvl w:ilvl="4">
      <w:start w:val="1"/>
      <w:numFmt w:val="lowerRoman"/>
      <w:lvlRestart w:val="0"/>
      <w:pStyle w:val="5"/>
      <w:lvlText w:val="(%5)"/>
      <w:lvlJc w:val="left"/>
      <w:pPr>
        <w:ind w:left="2381" w:hanging="73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ind w:left="3119" w:hanging="738"/>
      </w:pPr>
      <w:rPr>
        <w:rFonts w:hint="default"/>
      </w:rPr>
    </w:lvl>
    <w:lvl w:ilvl="6">
      <w:start w:val="1"/>
      <w:numFmt w:val="lowerRoman"/>
      <w:lvlRestart w:val="0"/>
      <w:lvlText w:val="(%7)"/>
      <w:lvlJc w:val="left"/>
      <w:pPr>
        <w:ind w:left="3856" w:hanging="737"/>
      </w:pPr>
      <w:rPr>
        <w:rFonts w:hint="default"/>
      </w:rPr>
    </w:lvl>
    <w:lvl w:ilvl="7">
      <w:start w:val="1"/>
      <w:numFmt w:val="lowerRoman"/>
      <w:lvlRestart w:val="0"/>
      <w:lvlText w:val="(%8)"/>
      <w:lvlJc w:val="left"/>
      <w:pPr>
        <w:tabs>
          <w:tab w:val="num" w:pos="3856"/>
        </w:tabs>
        <w:ind w:left="4593" w:hanging="737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ind w:left="5330" w:hanging="737"/>
      </w:pPr>
      <w:rPr>
        <w:rFonts w:hint="default"/>
      </w:rPr>
    </w:lvl>
  </w:abstractNum>
  <w:abstractNum w:abstractNumId="8" w15:restartNumberingAfterBreak="0">
    <w:nsid w:val="50B74004"/>
    <w:multiLevelType w:val="hybridMultilevel"/>
    <w:tmpl w:val="A288D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A0CEB"/>
    <w:multiLevelType w:val="multilevel"/>
    <w:tmpl w:val="6B18FA66"/>
    <w:lvl w:ilvl="0">
      <w:start w:val="1"/>
      <w:numFmt w:val="none"/>
      <w:pStyle w:val="SLSchedule0Simplawyer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SLSchedule1Simplawyer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SLSchedule2Simplawyer"/>
      <w:lvlText w:val="%2.%3"/>
      <w:lvlJc w:val="left"/>
      <w:pPr>
        <w:ind w:left="851" w:hanging="851"/>
      </w:pPr>
      <w:rPr>
        <w:rFonts w:hint="default"/>
      </w:rPr>
    </w:lvl>
    <w:lvl w:ilvl="3">
      <w:start w:val="1"/>
      <w:numFmt w:val="lowerRoman"/>
      <w:pStyle w:val="SLSchedule3Simplawyer"/>
      <w:lvlText w:val="(%4)"/>
      <w:lvlJc w:val="left"/>
      <w:pPr>
        <w:ind w:left="158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644" w:hanging="737"/>
      </w:pPr>
      <w:rPr>
        <w:rFonts w:hint="default"/>
      </w:rPr>
    </w:lvl>
    <w:lvl w:ilvl="5">
      <w:start w:val="1"/>
      <w:numFmt w:val="decimal"/>
      <w:pStyle w:val="SLSchedule4Simplawyer"/>
      <w:lvlText w:val="(%6)"/>
      <w:lvlJc w:val="left"/>
      <w:pPr>
        <w:ind w:left="2381" w:hanging="737"/>
      </w:pPr>
      <w:rPr>
        <w:rFonts w:hint="default"/>
      </w:rPr>
    </w:lvl>
    <w:lvl w:ilvl="6">
      <w:start w:val="1"/>
      <w:numFmt w:val="upperRoman"/>
      <w:lvlText w:val="(%7)"/>
      <w:lvlJc w:val="left"/>
      <w:pPr>
        <w:ind w:left="3119" w:hanging="738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Zero"/>
      <w:lvlText w:val="(%9)"/>
      <w:lvlJc w:val="left"/>
      <w:pPr>
        <w:ind w:left="3119" w:hanging="738"/>
      </w:pPr>
      <w:rPr>
        <w:rFonts w:hint="default"/>
      </w:rPr>
    </w:lvl>
  </w:abstractNum>
  <w:abstractNum w:abstractNumId="10" w15:restartNumberingAfterBreak="0">
    <w:nsid w:val="67062170"/>
    <w:multiLevelType w:val="hybridMultilevel"/>
    <w:tmpl w:val="CFA8E85E"/>
    <w:lvl w:ilvl="0" w:tplc="F57673D6">
      <w:start w:val="1"/>
      <w:numFmt w:val="decimal"/>
      <w:pStyle w:val="SLEnPartiesSimplawyer"/>
      <w:lvlText w:val="(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7630D6A"/>
    <w:multiLevelType w:val="multilevel"/>
    <w:tmpl w:val="BF6E827E"/>
    <w:lvl w:ilvl="0">
      <w:start w:val="1"/>
      <w:numFmt w:val="bullet"/>
      <w:pStyle w:val="a0"/>
      <w:lvlText w:val=""/>
      <w:lvlJc w:val="left"/>
      <w:pPr>
        <w:ind w:left="907" w:hanging="907"/>
      </w:pPr>
      <w:rPr>
        <w:rFonts w:ascii="Symbol" w:hAnsi="Symbol" w:cs="Times New Roman" w:hint="default"/>
      </w:rPr>
    </w:lvl>
    <w:lvl w:ilvl="1">
      <w:start w:val="1"/>
      <w:numFmt w:val="bullet"/>
      <w:pStyle w:val="21"/>
      <w:lvlText w:val=""/>
      <w:lvlJc w:val="left"/>
      <w:pPr>
        <w:ind w:left="1644" w:hanging="737"/>
      </w:pPr>
      <w:rPr>
        <w:rFonts w:ascii="Symbol" w:hAnsi="Symbol" w:cs="Courier New" w:hint="default"/>
      </w:rPr>
    </w:lvl>
    <w:lvl w:ilvl="2">
      <w:start w:val="1"/>
      <w:numFmt w:val="bullet"/>
      <w:pStyle w:val="31"/>
      <w:lvlText w:val=""/>
      <w:lvlJc w:val="left"/>
      <w:pPr>
        <w:ind w:left="2381" w:hanging="737"/>
      </w:pPr>
      <w:rPr>
        <w:rFonts w:ascii="Symbol" w:hAnsi="Symbol" w:cs="Times New Roman" w:hint="default"/>
      </w:rPr>
    </w:lvl>
    <w:lvl w:ilvl="3">
      <w:start w:val="1"/>
      <w:numFmt w:val="bullet"/>
      <w:pStyle w:val="41"/>
      <w:lvlText w:val=""/>
      <w:lvlJc w:val="left"/>
      <w:pPr>
        <w:ind w:left="3119" w:hanging="738"/>
      </w:pPr>
      <w:rPr>
        <w:rFonts w:ascii="Symbol" w:hAnsi="Symbol" w:cs="Times New Roman" w:hint="default"/>
      </w:rPr>
    </w:lvl>
    <w:lvl w:ilvl="4">
      <w:start w:val="1"/>
      <w:numFmt w:val="bullet"/>
      <w:pStyle w:val="50"/>
      <w:lvlText w:val=""/>
      <w:lvlJc w:val="left"/>
      <w:pPr>
        <w:ind w:left="3856" w:hanging="737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2" w15:restartNumberingAfterBreak="0">
    <w:nsid w:val="69FA6DCB"/>
    <w:multiLevelType w:val="multilevel"/>
    <w:tmpl w:val="6106B3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6C9D1BD6"/>
    <w:multiLevelType w:val="multilevel"/>
    <w:tmpl w:val="7AF0BA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ascii="Times New Roman" w:hAnsi="Times New Roman" w:cs="Times New Roman" w:hint="default"/>
        <w:b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4" w15:restartNumberingAfterBreak="0">
    <w:nsid w:val="6D6762B6"/>
    <w:multiLevelType w:val="multilevel"/>
    <w:tmpl w:val="38D48828"/>
    <w:lvl w:ilvl="0">
      <w:start w:val="1"/>
      <w:numFmt w:val="decimal"/>
      <w:pStyle w:val="SLEnSchedule1PlainSimplawyer"/>
      <w:lvlText w:val="%1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pStyle w:val="SLEnSchedule2Simplawyer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pStyle w:val="SLEnSchedule3Simplawyer"/>
      <w:lvlText w:val="(%3)"/>
      <w:lvlJc w:val="left"/>
      <w:pPr>
        <w:ind w:left="1588" w:hanging="737"/>
      </w:pPr>
      <w:rPr>
        <w:rFonts w:hint="default"/>
      </w:rPr>
    </w:lvl>
    <w:lvl w:ilvl="3">
      <w:start w:val="1"/>
      <w:numFmt w:val="decimal"/>
      <w:pStyle w:val="SLEnSchedule4Simplawyer"/>
      <w:lvlText w:val="(%4)"/>
      <w:lvlJc w:val="left"/>
      <w:pPr>
        <w:ind w:left="2325" w:hanging="73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325"/>
        </w:tabs>
        <w:ind w:left="2325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32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325" w:firstLine="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325" w:firstLine="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2325" w:firstLine="0"/>
      </w:pPr>
      <w:rPr>
        <w:rFonts w:hint="default"/>
      </w:rPr>
    </w:lvl>
  </w:abstractNum>
  <w:abstractNum w:abstractNumId="15" w15:restartNumberingAfterBreak="0">
    <w:nsid w:val="736670C3"/>
    <w:multiLevelType w:val="hybridMultilevel"/>
    <w:tmpl w:val="807EC056"/>
    <w:lvl w:ilvl="0" w:tplc="117E7F20">
      <w:start w:val="1"/>
      <w:numFmt w:val="lowerRoman"/>
      <w:pStyle w:val="51"/>
      <w:lvlText w:val="(%1)"/>
      <w:lvlJc w:val="left"/>
      <w:pPr>
        <w:ind w:left="1871" w:hanging="73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84" w:hanging="360"/>
      </w:pPr>
    </w:lvl>
    <w:lvl w:ilvl="2" w:tplc="0409001B" w:tentative="1">
      <w:start w:val="1"/>
      <w:numFmt w:val="lowerRoman"/>
      <w:lvlText w:val="%3."/>
      <w:lvlJc w:val="right"/>
      <w:pPr>
        <w:ind w:left="3804" w:hanging="180"/>
      </w:pPr>
    </w:lvl>
    <w:lvl w:ilvl="3" w:tplc="0409000F" w:tentative="1">
      <w:start w:val="1"/>
      <w:numFmt w:val="decimal"/>
      <w:lvlText w:val="%4."/>
      <w:lvlJc w:val="left"/>
      <w:pPr>
        <w:ind w:left="4524" w:hanging="360"/>
      </w:pPr>
    </w:lvl>
    <w:lvl w:ilvl="4" w:tplc="04090019" w:tentative="1">
      <w:start w:val="1"/>
      <w:numFmt w:val="lowerLetter"/>
      <w:lvlText w:val="%5."/>
      <w:lvlJc w:val="left"/>
      <w:pPr>
        <w:ind w:left="5244" w:hanging="360"/>
      </w:pPr>
    </w:lvl>
    <w:lvl w:ilvl="5" w:tplc="0409001B" w:tentative="1">
      <w:start w:val="1"/>
      <w:numFmt w:val="lowerRoman"/>
      <w:lvlText w:val="%6."/>
      <w:lvlJc w:val="right"/>
      <w:pPr>
        <w:ind w:left="5964" w:hanging="180"/>
      </w:pPr>
    </w:lvl>
    <w:lvl w:ilvl="6" w:tplc="0409000F" w:tentative="1">
      <w:start w:val="1"/>
      <w:numFmt w:val="decimal"/>
      <w:lvlText w:val="%7."/>
      <w:lvlJc w:val="left"/>
      <w:pPr>
        <w:ind w:left="6684" w:hanging="360"/>
      </w:pPr>
    </w:lvl>
    <w:lvl w:ilvl="7" w:tplc="04090019" w:tentative="1">
      <w:start w:val="1"/>
      <w:numFmt w:val="lowerLetter"/>
      <w:lvlText w:val="%8."/>
      <w:lvlJc w:val="left"/>
      <w:pPr>
        <w:ind w:left="7404" w:hanging="360"/>
      </w:pPr>
    </w:lvl>
    <w:lvl w:ilvl="8" w:tplc="040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6" w15:restartNumberingAfterBreak="0">
    <w:nsid w:val="777E633A"/>
    <w:multiLevelType w:val="hybridMultilevel"/>
    <w:tmpl w:val="35F204A2"/>
    <w:lvl w:ilvl="0" w:tplc="F9C23676">
      <w:start w:val="1"/>
      <w:numFmt w:val="decimal"/>
      <w:pStyle w:val="SLPartiesSimplawyer"/>
      <w:lvlText w:val="(%1)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6"/>
  </w:num>
  <w:num w:numId="5">
    <w:abstractNumId w:val="9"/>
  </w:num>
  <w:num w:numId="6">
    <w:abstractNumId w:val="15"/>
  </w:num>
  <w:num w:numId="7">
    <w:abstractNumId w:val="6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4"/>
  </w:num>
  <w:num w:numId="12">
    <w:abstractNumId w:val="15"/>
    <w:lvlOverride w:ilvl="0">
      <w:startOverride w:val="1"/>
    </w:lvlOverride>
  </w:num>
  <w:num w:numId="13">
    <w:abstractNumId w:val="10"/>
  </w:num>
  <w:num w:numId="14">
    <w:abstractNumId w:val="16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</w:num>
  <w:num w:numId="18">
    <w:abstractNumId w:val="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8"/>
  </w:num>
  <w:num w:numId="31">
    <w:abstractNumId w:val="15"/>
    <w:lvlOverride w:ilvl="0">
      <w:startOverride w:val="1"/>
    </w:lvlOverride>
  </w:num>
  <w:num w:numId="32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6"/>
    </w:lvlOverride>
  </w:num>
  <w:num w:numId="33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5"/>
    </w:lvlOverride>
  </w:num>
  <w:num w:numId="34">
    <w:abstractNumId w:val="6"/>
  </w:num>
  <w:num w:numId="35">
    <w:abstractNumId w:val="6"/>
  </w:num>
  <w:num w:numId="36">
    <w:abstractNumId w:val="15"/>
    <w:lvlOverride w:ilvl="0">
      <w:startOverride w:val="7"/>
    </w:lvlOverride>
  </w:num>
  <w:num w:numId="37">
    <w:abstractNumId w:val="15"/>
  </w:num>
  <w:num w:numId="38">
    <w:abstractNumId w:val="15"/>
    <w:lvlOverride w:ilvl="0">
      <w:startOverride w:val="15"/>
    </w:lvlOverride>
  </w:num>
  <w:num w:numId="39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0F"/>
    <w:rsid w:val="00000650"/>
    <w:rsid w:val="0000259E"/>
    <w:rsid w:val="0001112B"/>
    <w:rsid w:val="00017E75"/>
    <w:rsid w:val="000322E1"/>
    <w:rsid w:val="00033E02"/>
    <w:rsid w:val="00041C47"/>
    <w:rsid w:val="00043322"/>
    <w:rsid w:val="00043D02"/>
    <w:rsid w:val="00043DC2"/>
    <w:rsid w:val="000444E5"/>
    <w:rsid w:val="0005255A"/>
    <w:rsid w:val="000563D5"/>
    <w:rsid w:val="00062D2A"/>
    <w:rsid w:val="000648CA"/>
    <w:rsid w:val="00066AAF"/>
    <w:rsid w:val="00072709"/>
    <w:rsid w:val="00082EEB"/>
    <w:rsid w:val="000834C0"/>
    <w:rsid w:val="0008359D"/>
    <w:rsid w:val="0009085A"/>
    <w:rsid w:val="00097874"/>
    <w:rsid w:val="000A2C79"/>
    <w:rsid w:val="000A384D"/>
    <w:rsid w:val="000A7594"/>
    <w:rsid w:val="000B1EFB"/>
    <w:rsid w:val="000B2A59"/>
    <w:rsid w:val="000C0DA3"/>
    <w:rsid w:val="000C359E"/>
    <w:rsid w:val="000C3EF6"/>
    <w:rsid w:val="000C5962"/>
    <w:rsid w:val="000D1AC5"/>
    <w:rsid w:val="000E39FB"/>
    <w:rsid w:val="000F01D6"/>
    <w:rsid w:val="000F2016"/>
    <w:rsid w:val="000F2068"/>
    <w:rsid w:val="0010442A"/>
    <w:rsid w:val="00104B45"/>
    <w:rsid w:val="001065E4"/>
    <w:rsid w:val="00106DD6"/>
    <w:rsid w:val="00110F7E"/>
    <w:rsid w:val="00112F55"/>
    <w:rsid w:val="001140D4"/>
    <w:rsid w:val="00120C5B"/>
    <w:rsid w:val="001411A4"/>
    <w:rsid w:val="00141969"/>
    <w:rsid w:val="00146120"/>
    <w:rsid w:val="00146FE6"/>
    <w:rsid w:val="001509CB"/>
    <w:rsid w:val="00157191"/>
    <w:rsid w:val="001615E9"/>
    <w:rsid w:val="001666A8"/>
    <w:rsid w:val="00167979"/>
    <w:rsid w:val="00171585"/>
    <w:rsid w:val="00171DED"/>
    <w:rsid w:val="001727B3"/>
    <w:rsid w:val="001740FB"/>
    <w:rsid w:val="00174AA2"/>
    <w:rsid w:val="001820C4"/>
    <w:rsid w:val="00182B43"/>
    <w:rsid w:val="0018348F"/>
    <w:rsid w:val="00184918"/>
    <w:rsid w:val="0018511F"/>
    <w:rsid w:val="00185F7D"/>
    <w:rsid w:val="00186FE1"/>
    <w:rsid w:val="001934A1"/>
    <w:rsid w:val="001937D5"/>
    <w:rsid w:val="00196B75"/>
    <w:rsid w:val="001B4F92"/>
    <w:rsid w:val="001C464F"/>
    <w:rsid w:val="001C4DA6"/>
    <w:rsid w:val="001C548F"/>
    <w:rsid w:val="001D57B8"/>
    <w:rsid w:val="001D641E"/>
    <w:rsid w:val="001D6609"/>
    <w:rsid w:val="001E3861"/>
    <w:rsid w:val="001E3E58"/>
    <w:rsid w:val="001E76D6"/>
    <w:rsid w:val="001F0FE9"/>
    <w:rsid w:val="001F2647"/>
    <w:rsid w:val="0020571A"/>
    <w:rsid w:val="0020767A"/>
    <w:rsid w:val="00210B45"/>
    <w:rsid w:val="00215B1D"/>
    <w:rsid w:val="00220F78"/>
    <w:rsid w:val="002325C4"/>
    <w:rsid w:val="00233C60"/>
    <w:rsid w:val="0024026E"/>
    <w:rsid w:val="00250FD2"/>
    <w:rsid w:val="00252D84"/>
    <w:rsid w:val="00261300"/>
    <w:rsid w:val="0026339C"/>
    <w:rsid w:val="0026732E"/>
    <w:rsid w:val="0027091B"/>
    <w:rsid w:val="00272107"/>
    <w:rsid w:val="002745D3"/>
    <w:rsid w:val="00275BF5"/>
    <w:rsid w:val="0028418A"/>
    <w:rsid w:val="0029161C"/>
    <w:rsid w:val="00292452"/>
    <w:rsid w:val="002929FF"/>
    <w:rsid w:val="00294C96"/>
    <w:rsid w:val="00296953"/>
    <w:rsid w:val="002A1CC7"/>
    <w:rsid w:val="002A418D"/>
    <w:rsid w:val="002A71FC"/>
    <w:rsid w:val="002A7B3F"/>
    <w:rsid w:val="002B440D"/>
    <w:rsid w:val="002B6E16"/>
    <w:rsid w:val="002B7F9A"/>
    <w:rsid w:val="002C2E8F"/>
    <w:rsid w:val="002C4402"/>
    <w:rsid w:val="002D35BF"/>
    <w:rsid w:val="002E082F"/>
    <w:rsid w:val="002F07DE"/>
    <w:rsid w:val="002F4187"/>
    <w:rsid w:val="002F5C47"/>
    <w:rsid w:val="002F6DD1"/>
    <w:rsid w:val="002F7E9A"/>
    <w:rsid w:val="00301319"/>
    <w:rsid w:val="003018E8"/>
    <w:rsid w:val="003032E6"/>
    <w:rsid w:val="003051A5"/>
    <w:rsid w:val="00310FE6"/>
    <w:rsid w:val="00311BF3"/>
    <w:rsid w:val="0031279F"/>
    <w:rsid w:val="00312E49"/>
    <w:rsid w:val="00313117"/>
    <w:rsid w:val="00313470"/>
    <w:rsid w:val="00316539"/>
    <w:rsid w:val="003327F3"/>
    <w:rsid w:val="0033427E"/>
    <w:rsid w:val="00341DA9"/>
    <w:rsid w:val="003472F6"/>
    <w:rsid w:val="00347CFD"/>
    <w:rsid w:val="00355AD5"/>
    <w:rsid w:val="00355EFA"/>
    <w:rsid w:val="0036131D"/>
    <w:rsid w:val="00376A1B"/>
    <w:rsid w:val="003840D4"/>
    <w:rsid w:val="00384330"/>
    <w:rsid w:val="0038697A"/>
    <w:rsid w:val="00391541"/>
    <w:rsid w:val="003938AB"/>
    <w:rsid w:val="00395AA6"/>
    <w:rsid w:val="003A15C6"/>
    <w:rsid w:val="003A44CF"/>
    <w:rsid w:val="003B3848"/>
    <w:rsid w:val="003C06D2"/>
    <w:rsid w:val="003C4B6A"/>
    <w:rsid w:val="003C6CCA"/>
    <w:rsid w:val="003C7D01"/>
    <w:rsid w:val="003D038A"/>
    <w:rsid w:val="003D3593"/>
    <w:rsid w:val="003E2284"/>
    <w:rsid w:val="003E3190"/>
    <w:rsid w:val="003F3327"/>
    <w:rsid w:val="003F3D9F"/>
    <w:rsid w:val="003F5A7B"/>
    <w:rsid w:val="004005B2"/>
    <w:rsid w:val="00403C5D"/>
    <w:rsid w:val="004066DF"/>
    <w:rsid w:val="00412288"/>
    <w:rsid w:val="004126A4"/>
    <w:rsid w:val="0041634A"/>
    <w:rsid w:val="004174AB"/>
    <w:rsid w:val="00420F0B"/>
    <w:rsid w:val="00421711"/>
    <w:rsid w:val="00422B0F"/>
    <w:rsid w:val="00422E8E"/>
    <w:rsid w:val="004236A8"/>
    <w:rsid w:val="00424B4B"/>
    <w:rsid w:val="004301EC"/>
    <w:rsid w:val="00431A67"/>
    <w:rsid w:val="004336B5"/>
    <w:rsid w:val="00443C80"/>
    <w:rsid w:val="00446C37"/>
    <w:rsid w:val="00451148"/>
    <w:rsid w:val="00453C14"/>
    <w:rsid w:val="004558BE"/>
    <w:rsid w:val="00471C82"/>
    <w:rsid w:val="0047345F"/>
    <w:rsid w:val="00475A0E"/>
    <w:rsid w:val="00476E1B"/>
    <w:rsid w:val="00487BF6"/>
    <w:rsid w:val="0049216F"/>
    <w:rsid w:val="00494A05"/>
    <w:rsid w:val="00495B5F"/>
    <w:rsid w:val="004A3995"/>
    <w:rsid w:val="004A4050"/>
    <w:rsid w:val="004A482B"/>
    <w:rsid w:val="004A7B28"/>
    <w:rsid w:val="004B1DAF"/>
    <w:rsid w:val="004C1B0E"/>
    <w:rsid w:val="004C287A"/>
    <w:rsid w:val="004C6EDD"/>
    <w:rsid w:val="004D0D5E"/>
    <w:rsid w:val="004D2653"/>
    <w:rsid w:val="004D2EDE"/>
    <w:rsid w:val="004D3821"/>
    <w:rsid w:val="004D5F4B"/>
    <w:rsid w:val="004E13F8"/>
    <w:rsid w:val="004E5B80"/>
    <w:rsid w:val="004E7187"/>
    <w:rsid w:val="004E7A49"/>
    <w:rsid w:val="004F1C19"/>
    <w:rsid w:val="004F273E"/>
    <w:rsid w:val="004F351F"/>
    <w:rsid w:val="004F683A"/>
    <w:rsid w:val="00501BBE"/>
    <w:rsid w:val="00513016"/>
    <w:rsid w:val="00513247"/>
    <w:rsid w:val="00515ACB"/>
    <w:rsid w:val="00523702"/>
    <w:rsid w:val="00527236"/>
    <w:rsid w:val="0053000B"/>
    <w:rsid w:val="005401D3"/>
    <w:rsid w:val="0054452C"/>
    <w:rsid w:val="00544EA5"/>
    <w:rsid w:val="00551E38"/>
    <w:rsid w:val="005528B6"/>
    <w:rsid w:val="0055364F"/>
    <w:rsid w:val="00553A6A"/>
    <w:rsid w:val="00554A1C"/>
    <w:rsid w:val="0056059C"/>
    <w:rsid w:val="005617DB"/>
    <w:rsid w:val="005655E6"/>
    <w:rsid w:val="005677B9"/>
    <w:rsid w:val="00572EDA"/>
    <w:rsid w:val="005A014D"/>
    <w:rsid w:val="005A06BF"/>
    <w:rsid w:val="005A211E"/>
    <w:rsid w:val="005A25FF"/>
    <w:rsid w:val="005A614E"/>
    <w:rsid w:val="005A64AF"/>
    <w:rsid w:val="005A64E8"/>
    <w:rsid w:val="005A7ABB"/>
    <w:rsid w:val="005B0979"/>
    <w:rsid w:val="005B3B11"/>
    <w:rsid w:val="005B43BF"/>
    <w:rsid w:val="005B4CB0"/>
    <w:rsid w:val="005B737B"/>
    <w:rsid w:val="005B7CAD"/>
    <w:rsid w:val="005C1DAD"/>
    <w:rsid w:val="005C6C6D"/>
    <w:rsid w:val="005D63B8"/>
    <w:rsid w:val="005D6DB5"/>
    <w:rsid w:val="005E06E2"/>
    <w:rsid w:val="005E437F"/>
    <w:rsid w:val="005E43BE"/>
    <w:rsid w:val="005F6A91"/>
    <w:rsid w:val="005F7223"/>
    <w:rsid w:val="006024C5"/>
    <w:rsid w:val="00606480"/>
    <w:rsid w:val="00606EAC"/>
    <w:rsid w:val="006201CF"/>
    <w:rsid w:val="00620B97"/>
    <w:rsid w:val="00621BAE"/>
    <w:rsid w:val="0062385A"/>
    <w:rsid w:val="00625C3D"/>
    <w:rsid w:val="00627134"/>
    <w:rsid w:val="006312B6"/>
    <w:rsid w:val="0063191D"/>
    <w:rsid w:val="00632FD5"/>
    <w:rsid w:val="006331ED"/>
    <w:rsid w:val="00633D36"/>
    <w:rsid w:val="006356FA"/>
    <w:rsid w:val="00641836"/>
    <w:rsid w:val="006467F1"/>
    <w:rsid w:val="006536D6"/>
    <w:rsid w:val="006605DA"/>
    <w:rsid w:val="00660CB5"/>
    <w:rsid w:val="0067559E"/>
    <w:rsid w:val="006815A3"/>
    <w:rsid w:val="006816F2"/>
    <w:rsid w:val="00681772"/>
    <w:rsid w:val="00684DB2"/>
    <w:rsid w:val="00687381"/>
    <w:rsid w:val="006A117A"/>
    <w:rsid w:val="006A55E9"/>
    <w:rsid w:val="006B163B"/>
    <w:rsid w:val="006B5BF4"/>
    <w:rsid w:val="006B6FA7"/>
    <w:rsid w:val="006B7D6F"/>
    <w:rsid w:val="006C4AEE"/>
    <w:rsid w:val="006D3131"/>
    <w:rsid w:val="006D4EFD"/>
    <w:rsid w:val="006D6FB4"/>
    <w:rsid w:val="006E7CE7"/>
    <w:rsid w:val="007002CF"/>
    <w:rsid w:val="00701F01"/>
    <w:rsid w:val="00703483"/>
    <w:rsid w:val="007049A0"/>
    <w:rsid w:val="007101ED"/>
    <w:rsid w:val="00710A3A"/>
    <w:rsid w:val="00711BA9"/>
    <w:rsid w:val="00711F6C"/>
    <w:rsid w:val="00713053"/>
    <w:rsid w:val="007133A8"/>
    <w:rsid w:val="00713591"/>
    <w:rsid w:val="00723E36"/>
    <w:rsid w:val="00726C92"/>
    <w:rsid w:val="00732143"/>
    <w:rsid w:val="007371F0"/>
    <w:rsid w:val="00741CBC"/>
    <w:rsid w:val="00745A0F"/>
    <w:rsid w:val="00746911"/>
    <w:rsid w:val="0074766E"/>
    <w:rsid w:val="00750CE9"/>
    <w:rsid w:val="007517A6"/>
    <w:rsid w:val="00751BA6"/>
    <w:rsid w:val="00752276"/>
    <w:rsid w:val="007527A5"/>
    <w:rsid w:val="00752C7D"/>
    <w:rsid w:val="00754A52"/>
    <w:rsid w:val="00756715"/>
    <w:rsid w:val="00762206"/>
    <w:rsid w:val="00764B8D"/>
    <w:rsid w:val="007700D3"/>
    <w:rsid w:val="00794772"/>
    <w:rsid w:val="007A2BA6"/>
    <w:rsid w:val="007A73A8"/>
    <w:rsid w:val="007B0573"/>
    <w:rsid w:val="007B1DFB"/>
    <w:rsid w:val="007C42E6"/>
    <w:rsid w:val="007C6397"/>
    <w:rsid w:val="007C64C3"/>
    <w:rsid w:val="007D0DE7"/>
    <w:rsid w:val="007D1ADA"/>
    <w:rsid w:val="007D50F6"/>
    <w:rsid w:val="007E181A"/>
    <w:rsid w:val="007F0BF7"/>
    <w:rsid w:val="007F5736"/>
    <w:rsid w:val="007F6C47"/>
    <w:rsid w:val="007F77FB"/>
    <w:rsid w:val="007F7E53"/>
    <w:rsid w:val="0080612C"/>
    <w:rsid w:val="0081046E"/>
    <w:rsid w:val="00814848"/>
    <w:rsid w:val="00814D42"/>
    <w:rsid w:val="0082593F"/>
    <w:rsid w:val="00831149"/>
    <w:rsid w:val="0083553C"/>
    <w:rsid w:val="00840AED"/>
    <w:rsid w:val="008468AD"/>
    <w:rsid w:val="00847091"/>
    <w:rsid w:val="0085383B"/>
    <w:rsid w:val="00857F9A"/>
    <w:rsid w:val="00863F89"/>
    <w:rsid w:val="00872110"/>
    <w:rsid w:val="0088374E"/>
    <w:rsid w:val="008838A1"/>
    <w:rsid w:val="0089775F"/>
    <w:rsid w:val="008B10F7"/>
    <w:rsid w:val="008B3373"/>
    <w:rsid w:val="008C3E2A"/>
    <w:rsid w:val="008D2383"/>
    <w:rsid w:val="008D645C"/>
    <w:rsid w:val="008E3395"/>
    <w:rsid w:val="008E72AC"/>
    <w:rsid w:val="008E7974"/>
    <w:rsid w:val="008F030A"/>
    <w:rsid w:val="008F28E7"/>
    <w:rsid w:val="008F2D3E"/>
    <w:rsid w:val="008F500B"/>
    <w:rsid w:val="008F58E7"/>
    <w:rsid w:val="00907AEB"/>
    <w:rsid w:val="0091499D"/>
    <w:rsid w:val="00917B32"/>
    <w:rsid w:val="00922DF7"/>
    <w:rsid w:val="0093351B"/>
    <w:rsid w:val="009347BB"/>
    <w:rsid w:val="009369E4"/>
    <w:rsid w:val="0094062C"/>
    <w:rsid w:val="00940F99"/>
    <w:rsid w:val="00942EE2"/>
    <w:rsid w:val="00943FF7"/>
    <w:rsid w:val="00955267"/>
    <w:rsid w:val="00956CA4"/>
    <w:rsid w:val="0096518C"/>
    <w:rsid w:val="00965DE1"/>
    <w:rsid w:val="00972C45"/>
    <w:rsid w:val="00977EC4"/>
    <w:rsid w:val="00980444"/>
    <w:rsid w:val="00982BD7"/>
    <w:rsid w:val="009855C6"/>
    <w:rsid w:val="009864DE"/>
    <w:rsid w:val="00986C3D"/>
    <w:rsid w:val="00987958"/>
    <w:rsid w:val="00992C9E"/>
    <w:rsid w:val="009932D1"/>
    <w:rsid w:val="00993908"/>
    <w:rsid w:val="00994269"/>
    <w:rsid w:val="0099434A"/>
    <w:rsid w:val="009A06BF"/>
    <w:rsid w:val="009A1B0C"/>
    <w:rsid w:val="009A4342"/>
    <w:rsid w:val="009A57FB"/>
    <w:rsid w:val="009A75C3"/>
    <w:rsid w:val="009B05A5"/>
    <w:rsid w:val="009B2CF5"/>
    <w:rsid w:val="009B3A01"/>
    <w:rsid w:val="009C13E1"/>
    <w:rsid w:val="009C36DD"/>
    <w:rsid w:val="009C4AFC"/>
    <w:rsid w:val="009C6AFD"/>
    <w:rsid w:val="009D167C"/>
    <w:rsid w:val="009D413D"/>
    <w:rsid w:val="009D4A2A"/>
    <w:rsid w:val="009D61BC"/>
    <w:rsid w:val="009D7295"/>
    <w:rsid w:val="009E414B"/>
    <w:rsid w:val="009F0551"/>
    <w:rsid w:val="009F3476"/>
    <w:rsid w:val="009F438C"/>
    <w:rsid w:val="009F4D95"/>
    <w:rsid w:val="00A01C55"/>
    <w:rsid w:val="00A15592"/>
    <w:rsid w:val="00A220CB"/>
    <w:rsid w:val="00A22396"/>
    <w:rsid w:val="00A230F5"/>
    <w:rsid w:val="00A2440C"/>
    <w:rsid w:val="00A311F0"/>
    <w:rsid w:val="00A35CE6"/>
    <w:rsid w:val="00A44FA2"/>
    <w:rsid w:val="00A459E7"/>
    <w:rsid w:val="00A45ED2"/>
    <w:rsid w:val="00A46C69"/>
    <w:rsid w:val="00A538FA"/>
    <w:rsid w:val="00A5456C"/>
    <w:rsid w:val="00A5604D"/>
    <w:rsid w:val="00A57B7F"/>
    <w:rsid w:val="00A609DE"/>
    <w:rsid w:val="00A60D4E"/>
    <w:rsid w:val="00A61CD1"/>
    <w:rsid w:val="00A62907"/>
    <w:rsid w:val="00A64009"/>
    <w:rsid w:val="00A7534F"/>
    <w:rsid w:val="00A77128"/>
    <w:rsid w:val="00A815FA"/>
    <w:rsid w:val="00A82C60"/>
    <w:rsid w:val="00A859AF"/>
    <w:rsid w:val="00A9213C"/>
    <w:rsid w:val="00AA12A5"/>
    <w:rsid w:val="00AB02EC"/>
    <w:rsid w:val="00AB1BFE"/>
    <w:rsid w:val="00AB7E6A"/>
    <w:rsid w:val="00AC1D66"/>
    <w:rsid w:val="00AC57C0"/>
    <w:rsid w:val="00AD0FE4"/>
    <w:rsid w:val="00AD178F"/>
    <w:rsid w:val="00AE1C30"/>
    <w:rsid w:val="00AF24FE"/>
    <w:rsid w:val="00B05EDE"/>
    <w:rsid w:val="00B06D9B"/>
    <w:rsid w:val="00B10BD3"/>
    <w:rsid w:val="00B11AD5"/>
    <w:rsid w:val="00B12E8F"/>
    <w:rsid w:val="00B1332C"/>
    <w:rsid w:val="00B15E52"/>
    <w:rsid w:val="00B16318"/>
    <w:rsid w:val="00B212E6"/>
    <w:rsid w:val="00B21CC2"/>
    <w:rsid w:val="00B2232A"/>
    <w:rsid w:val="00B25254"/>
    <w:rsid w:val="00B26806"/>
    <w:rsid w:val="00B31D18"/>
    <w:rsid w:val="00B43C99"/>
    <w:rsid w:val="00B47089"/>
    <w:rsid w:val="00B508F4"/>
    <w:rsid w:val="00B52148"/>
    <w:rsid w:val="00B52813"/>
    <w:rsid w:val="00B53415"/>
    <w:rsid w:val="00B602D2"/>
    <w:rsid w:val="00B64105"/>
    <w:rsid w:val="00B7224D"/>
    <w:rsid w:val="00B72AAF"/>
    <w:rsid w:val="00B807EE"/>
    <w:rsid w:val="00B86E6B"/>
    <w:rsid w:val="00B87014"/>
    <w:rsid w:val="00B87029"/>
    <w:rsid w:val="00B939CC"/>
    <w:rsid w:val="00BA1322"/>
    <w:rsid w:val="00BA1603"/>
    <w:rsid w:val="00BA6461"/>
    <w:rsid w:val="00BB1CC2"/>
    <w:rsid w:val="00BB21F4"/>
    <w:rsid w:val="00BB4280"/>
    <w:rsid w:val="00BB4801"/>
    <w:rsid w:val="00BB67B9"/>
    <w:rsid w:val="00BC28F6"/>
    <w:rsid w:val="00BC41CE"/>
    <w:rsid w:val="00BC59B2"/>
    <w:rsid w:val="00BD087E"/>
    <w:rsid w:val="00BD3F63"/>
    <w:rsid w:val="00BD4898"/>
    <w:rsid w:val="00BD5A89"/>
    <w:rsid w:val="00BD5CF5"/>
    <w:rsid w:val="00BE5973"/>
    <w:rsid w:val="00BE6E4E"/>
    <w:rsid w:val="00BE7E30"/>
    <w:rsid w:val="00BF03F9"/>
    <w:rsid w:val="00BF0ADE"/>
    <w:rsid w:val="00BF5CE3"/>
    <w:rsid w:val="00BF7A0A"/>
    <w:rsid w:val="00BF7BAD"/>
    <w:rsid w:val="00C05730"/>
    <w:rsid w:val="00C12E25"/>
    <w:rsid w:val="00C15D2F"/>
    <w:rsid w:val="00C26745"/>
    <w:rsid w:val="00C275A9"/>
    <w:rsid w:val="00C31C3B"/>
    <w:rsid w:val="00C34A5E"/>
    <w:rsid w:val="00C4095A"/>
    <w:rsid w:val="00C41A56"/>
    <w:rsid w:val="00C54141"/>
    <w:rsid w:val="00C555C8"/>
    <w:rsid w:val="00C56D58"/>
    <w:rsid w:val="00C572E7"/>
    <w:rsid w:val="00C6304E"/>
    <w:rsid w:val="00C636D8"/>
    <w:rsid w:val="00C657C0"/>
    <w:rsid w:val="00C707E7"/>
    <w:rsid w:val="00C72DD6"/>
    <w:rsid w:val="00C83031"/>
    <w:rsid w:val="00C95A97"/>
    <w:rsid w:val="00CA09BE"/>
    <w:rsid w:val="00CA6F11"/>
    <w:rsid w:val="00CA6F3B"/>
    <w:rsid w:val="00CA767A"/>
    <w:rsid w:val="00CB0273"/>
    <w:rsid w:val="00CC2EE4"/>
    <w:rsid w:val="00CC5D50"/>
    <w:rsid w:val="00CE07F7"/>
    <w:rsid w:val="00CE1D03"/>
    <w:rsid w:val="00CE4051"/>
    <w:rsid w:val="00CE4B85"/>
    <w:rsid w:val="00CE6CBD"/>
    <w:rsid w:val="00CE7239"/>
    <w:rsid w:val="00CF3E8B"/>
    <w:rsid w:val="00CF6B9E"/>
    <w:rsid w:val="00D00B16"/>
    <w:rsid w:val="00D02298"/>
    <w:rsid w:val="00D043B8"/>
    <w:rsid w:val="00D04E8B"/>
    <w:rsid w:val="00D13376"/>
    <w:rsid w:val="00D141FA"/>
    <w:rsid w:val="00D20A76"/>
    <w:rsid w:val="00D20E00"/>
    <w:rsid w:val="00D24342"/>
    <w:rsid w:val="00D250F4"/>
    <w:rsid w:val="00D343FA"/>
    <w:rsid w:val="00D4419D"/>
    <w:rsid w:val="00D52A2A"/>
    <w:rsid w:val="00D52FD9"/>
    <w:rsid w:val="00D542E6"/>
    <w:rsid w:val="00D56603"/>
    <w:rsid w:val="00D57245"/>
    <w:rsid w:val="00D60792"/>
    <w:rsid w:val="00D60B3C"/>
    <w:rsid w:val="00D6329E"/>
    <w:rsid w:val="00D640E7"/>
    <w:rsid w:val="00D70223"/>
    <w:rsid w:val="00D70540"/>
    <w:rsid w:val="00D739E1"/>
    <w:rsid w:val="00D76455"/>
    <w:rsid w:val="00D827D2"/>
    <w:rsid w:val="00D9083A"/>
    <w:rsid w:val="00D93968"/>
    <w:rsid w:val="00D9396C"/>
    <w:rsid w:val="00D95B15"/>
    <w:rsid w:val="00D9656B"/>
    <w:rsid w:val="00DA0053"/>
    <w:rsid w:val="00DA0B1B"/>
    <w:rsid w:val="00DA230B"/>
    <w:rsid w:val="00DC5FF3"/>
    <w:rsid w:val="00DC7DDA"/>
    <w:rsid w:val="00DD0A9A"/>
    <w:rsid w:val="00DD16B4"/>
    <w:rsid w:val="00DD1C9B"/>
    <w:rsid w:val="00DD42DF"/>
    <w:rsid w:val="00DD4BB1"/>
    <w:rsid w:val="00DE057A"/>
    <w:rsid w:val="00DE2ABE"/>
    <w:rsid w:val="00DF1054"/>
    <w:rsid w:val="00DF5D05"/>
    <w:rsid w:val="00DF71DC"/>
    <w:rsid w:val="00E007C0"/>
    <w:rsid w:val="00E0726D"/>
    <w:rsid w:val="00E0767A"/>
    <w:rsid w:val="00E1142C"/>
    <w:rsid w:val="00E21FEE"/>
    <w:rsid w:val="00E27F99"/>
    <w:rsid w:val="00E36BC8"/>
    <w:rsid w:val="00E41E42"/>
    <w:rsid w:val="00E43BA4"/>
    <w:rsid w:val="00E47470"/>
    <w:rsid w:val="00E52CFF"/>
    <w:rsid w:val="00E5533E"/>
    <w:rsid w:val="00E610B1"/>
    <w:rsid w:val="00E6207E"/>
    <w:rsid w:val="00E721EC"/>
    <w:rsid w:val="00E74705"/>
    <w:rsid w:val="00E76946"/>
    <w:rsid w:val="00E76AEE"/>
    <w:rsid w:val="00E80FA4"/>
    <w:rsid w:val="00E85A54"/>
    <w:rsid w:val="00E872AD"/>
    <w:rsid w:val="00E92944"/>
    <w:rsid w:val="00E93DEF"/>
    <w:rsid w:val="00E97995"/>
    <w:rsid w:val="00EA04F9"/>
    <w:rsid w:val="00EA6136"/>
    <w:rsid w:val="00EB0224"/>
    <w:rsid w:val="00EB04D0"/>
    <w:rsid w:val="00EB7172"/>
    <w:rsid w:val="00EB71EA"/>
    <w:rsid w:val="00EC7CF7"/>
    <w:rsid w:val="00ED1D88"/>
    <w:rsid w:val="00ED3943"/>
    <w:rsid w:val="00EE15A1"/>
    <w:rsid w:val="00EE3D11"/>
    <w:rsid w:val="00EF290E"/>
    <w:rsid w:val="00EF702A"/>
    <w:rsid w:val="00EF73FD"/>
    <w:rsid w:val="00F01E2A"/>
    <w:rsid w:val="00F07274"/>
    <w:rsid w:val="00F16658"/>
    <w:rsid w:val="00F17668"/>
    <w:rsid w:val="00F17CCF"/>
    <w:rsid w:val="00F21C92"/>
    <w:rsid w:val="00F23F74"/>
    <w:rsid w:val="00F2704A"/>
    <w:rsid w:val="00F27E3D"/>
    <w:rsid w:val="00F3002F"/>
    <w:rsid w:val="00F3172C"/>
    <w:rsid w:val="00F329DD"/>
    <w:rsid w:val="00F350C1"/>
    <w:rsid w:val="00F362A8"/>
    <w:rsid w:val="00F37B74"/>
    <w:rsid w:val="00F44218"/>
    <w:rsid w:val="00F569D0"/>
    <w:rsid w:val="00F663C1"/>
    <w:rsid w:val="00F7297A"/>
    <w:rsid w:val="00F73476"/>
    <w:rsid w:val="00F73AF2"/>
    <w:rsid w:val="00F75BBD"/>
    <w:rsid w:val="00F77FD0"/>
    <w:rsid w:val="00F80C8C"/>
    <w:rsid w:val="00F82740"/>
    <w:rsid w:val="00F8315E"/>
    <w:rsid w:val="00F85697"/>
    <w:rsid w:val="00F96C35"/>
    <w:rsid w:val="00F9763A"/>
    <w:rsid w:val="00FA0903"/>
    <w:rsid w:val="00FB2BFC"/>
    <w:rsid w:val="00FB30CC"/>
    <w:rsid w:val="00FB4C7B"/>
    <w:rsid w:val="00FB7E37"/>
    <w:rsid w:val="00FC2E93"/>
    <w:rsid w:val="00FC47B4"/>
    <w:rsid w:val="00FD1755"/>
    <w:rsid w:val="00FE4D04"/>
    <w:rsid w:val="00FE5A32"/>
    <w:rsid w:val="00FE7405"/>
    <w:rsid w:val="00FF12D1"/>
    <w:rsid w:val="00FF5DCC"/>
    <w:rsid w:val="00FF7E42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C9356"/>
  <w15:docId w15:val="{026E500E-8303-4EC9-B97D-E2543C03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theme="minorBidi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98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1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15" w:unhideWhenUsed="1"/>
    <w:lsdException w:name="heading 9" w:semiHidden="1" w:uiPriority="15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8" w:unhideWhenUsed="1"/>
    <w:lsdException w:name="annotation text" w:semiHidden="1" w:unhideWhenUsed="1"/>
    <w:lsdException w:name="header" w:semiHidden="1" w:uiPriority="98" w:unhideWhenUsed="1"/>
    <w:lsdException w:name="footer" w:semiHidden="1" w:uiPriority="98" w:unhideWhenUsed="1"/>
    <w:lsdException w:name="index heading" w:semiHidden="1" w:unhideWhenUsed="1"/>
    <w:lsdException w:name="caption" w:semiHidden="1" w:uiPriority="98" w:unhideWhenUsed="1" w:qFormat="1"/>
    <w:lsdException w:name="table of figures" w:semiHidden="1" w:unhideWhenUsed="1"/>
    <w:lsdException w:name="envelope address" w:semiHidden="1" w:uiPriority="98" w:unhideWhenUsed="1"/>
    <w:lsdException w:name="envelope return" w:semiHidden="1" w:uiPriority="98" w:unhideWhenUsed="1"/>
    <w:lsdException w:name="footnote reference" w:semiHidden="1" w:uiPriority="98" w:unhideWhenUsed="1"/>
    <w:lsdException w:name="annotation reference" w:semiHidden="1" w:unhideWhenUsed="1"/>
    <w:lsdException w:name="line number" w:semiHidden="1" w:unhideWhenUsed="1"/>
    <w:lsdException w:name="page number" w:semiHidden="1" w:uiPriority="98" w:unhideWhenUsed="1"/>
    <w:lsdException w:name="endnote reference" w:semiHidden="1" w:uiPriority="98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2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iPriority="29" w:unhideWhenUsed="1"/>
    <w:lsdException w:name="List Bullet 4" w:semiHidden="1" w:uiPriority="29" w:unhideWhenUsed="1"/>
    <w:lsdException w:name="List Bullet 5" w:semiHidden="1" w:uiPriority="29" w:unhideWhenUsed="1"/>
    <w:lsdException w:name="List Number 2" w:semiHidden="1" w:uiPriority="29" w:unhideWhenUsed="1"/>
    <w:lsdException w:name="List Number 3" w:semiHidden="1" w:uiPriority="29" w:unhideWhenUsed="1"/>
    <w:lsdException w:name="List Number 4" w:semiHidden="1" w:uiPriority="29" w:unhideWhenUsed="1"/>
    <w:lsdException w:name="List Number 5" w:semiHidden="1" w:uiPriority="29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8"/>
    <w:lsdException w:name="Emphasis" w:locked="1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7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qFormat="1"/>
    <w:lsdException w:name="Quote" w:locked="1" w:uiPriority="32"/>
    <w:lsdException w:name="Intense Quote" w:lock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25"/>
    <w:lsdException w:name="Intense Emphasis" w:locked="1" w:uiPriority="27"/>
    <w:lsdException w:name="Subtle Reference" w:locked="1" w:uiPriority="34"/>
    <w:lsdException w:name="Intense Reference" w:locked="1" w:uiPriority="35"/>
    <w:lsdException w:name="Book Title" w:locked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SL Normal — Simplawyer"/>
    <w:uiPriority w:val="98"/>
    <w:unhideWhenUsed/>
    <w:rsid w:val="00D640E7"/>
  </w:style>
  <w:style w:type="paragraph" w:styleId="1">
    <w:name w:val="heading 1"/>
    <w:aliases w:val="SL H1 — Simplawyer"/>
    <w:basedOn w:val="a2"/>
    <w:next w:val="a2"/>
    <w:link w:val="10"/>
    <w:uiPriority w:val="1"/>
    <w:qFormat/>
    <w:rsid w:val="006E7CE7"/>
    <w:pPr>
      <w:keepNext/>
      <w:numPr>
        <w:ilvl w:val="1"/>
        <w:numId w:val="7"/>
      </w:numPr>
      <w:jc w:val="left"/>
      <w:outlineLvl w:val="0"/>
    </w:pPr>
    <w:rPr>
      <w:rFonts w:cs="Times New Roman"/>
      <w:b/>
      <w:bCs/>
      <w:caps/>
      <w:lang w:val="x-none"/>
    </w:rPr>
  </w:style>
  <w:style w:type="paragraph" w:styleId="2">
    <w:name w:val="heading 2"/>
    <w:aliases w:val="SL H2 — Simplawyer"/>
    <w:basedOn w:val="a2"/>
    <w:next w:val="a2"/>
    <w:link w:val="22"/>
    <w:uiPriority w:val="1"/>
    <w:qFormat/>
    <w:rsid w:val="006E7CE7"/>
    <w:pPr>
      <w:keepNext/>
      <w:numPr>
        <w:ilvl w:val="2"/>
        <w:numId w:val="7"/>
      </w:numPr>
      <w:jc w:val="left"/>
      <w:outlineLvl w:val="1"/>
    </w:pPr>
    <w:rPr>
      <w:rFonts w:cs="Times New Roman"/>
      <w:b/>
      <w:bCs/>
      <w:lang w:val="x-none"/>
    </w:rPr>
  </w:style>
  <w:style w:type="paragraph" w:styleId="3">
    <w:name w:val="heading 3"/>
    <w:aliases w:val="SL H3 — Simplawyer"/>
    <w:basedOn w:val="a2"/>
    <w:next w:val="a2"/>
    <w:link w:val="32"/>
    <w:uiPriority w:val="1"/>
    <w:qFormat/>
    <w:rsid w:val="006E7CE7"/>
    <w:pPr>
      <w:numPr>
        <w:ilvl w:val="3"/>
        <w:numId w:val="7"/>
      </w:numPr>
      <w:outlineLvl w:val="2"/>
    </w:pPr>
    <w:rPr>
      <w:rFonts w:cs="Times New Roman"/>
      <w:lang w:val="ru-RU"/>
    </w:rPr>
  </w:style>
  <w:style w:type="paragraph" w:styleId="4">
    <w:name w:val="heading 4"/>
    <w:aliases w:val="SL H4 — Simplawyer"/>
    <w:basedOn w:val="a2"/>
    <w:next w:val="a2"/>
    <w:link w:val="42"/>
    <w:uiPriority w:val="1"/>
    <w:qFormat/>
    <w:rsid w:val="006E7CE7"/>
    <w:pPr>
      <w:numPr>
        <w:ilvl w:val="5"/>
        <w:numId w:val="7"/>
      </w:numPr>
      <w:tabs>
        <w:tab w:val="clear" w:pos="1644"/>
        <w:tab w:val="left" w:pos="1588"/>
      </w:tabs>
      <w:outlineLvl w:val="3"/>
    </w:pPr>
    <w:rPr>
      <w:rFonts w:cs="Times New Roman"/>
      <w:lang w:val="x-none"/>
    </w:rPr>
  </w:style>
  <w:style w:type="paragraph" w:styleId="51">
    <w:name w:val="heading 5"/>
    <w:aliases w:val="SL H5 — Simplawyer"/>
    <w:basedOn w:val="a2"/>
    <w:next w:val="a2"/>
    <w:link w:val="52"/>
    <w:uiPriority w:val="11"/>
    <w:qFormat/>
    <w:rsid w:val="006E7CE7"/>
    <w:pPr>
      <w:numPr>
        <w:numId w:val="6"/>
      </w:numPr>
      <w:tabs>
        <w:tab w:val="clear" w:pos="1644"/>
        <w:tab w:val="left" w:pos="1588"/>
        <w:tab w:val="left" w:pos="2325"/>
      </w:tabs>
      <w:outlineLvl w:val="4"/>
    </w:pPr>
    <w:rPr>
      <w:rFonts w:cs="Times New Roman"/>
      <w:lang w:val="x-none"/>
    </w:rPr>
  </w:style>
  <w:style w:type="paragraph" w:styleId="6">
    <w:name w:val="heading 6"/>
    <w:aliases w:val="SL H6 — Simplawyer"/>
    <w:basedOn w:val="a2"/>
    <w:next w:val="a2"/>
    <w:link w:val="60"/>
    <w:uiPriority w:val="11"/>
    <w:qFormat/>
    <w:rsid w:val="006E7CE7"/>
    <w:pPr>
      <w:numPr>
        <w:ilvl w:val="7"/>
        <w:numId w:val="7"/>
      </w:numPr>
      <w:tabs>
        <w:tab w:val="clear" w:pos="1644"/>
        <w:tab w:val="clear" w:pos="2381"/>
      </w:tabs>
      <w:outlineLvl w:val="5"/>
    </w:pPr>
    <w:rPr>
      <w:rFonts w:cs="Times New Roman"/>
      <w:lang w:val="x-none"/>
    </w:rPr>
  </w:style>
  <w:style w:type="paragraph" w:styleId="7">
    <w:name w:val="heading 7"/>
    <w:aliases w:val="SL H7 — Simplawyer"/>
    <w:basedOn w:val="a2"/>
    <w:next w:val="a2"/>
    <w:link w:val="70"/>
    <w:uiPriority w:val="11"/>
    <w:qFormat/>
    <w:rsid w:val="006E7CE7"/>
    <w:pPr>
      <w:numPr>
        <w:ilvl w:val="8"/>
        <w:numId w:val="7"/>
      </w:numPr>
      <w:tabs>
        <w:tab w:val="clear" w:pos="1644"/>
        <w:tab w:val="clear" w:pos="2381"/>
        <w:tab w:val="clear" w:pos="3119"/>
      </w:tabs>
      <w:outlineLvl w:val="6"/>
    </w:pPr>
    <w:rPr>
      <w:rFonts w:cs="Times New Roman"/>
      <w:lang w:val="x-none"/>
    </w:rPr>
  </w:style>
  <w:style w:type="paragraph" w:styleId="8">
    <w:name w:val="heading 8"/>
    <w:aliases w:val="SL H8 — Simplawyer"/>
    <w:basedOn w:val="a2"/>
    <w:next w:val="a2"/>
    <w:link w:val="80"/>
    <w:uiPriority w:val="15"/>
    <w:semiHidden/>
    <w:rsid w:val="006E7CE7"/>
    <w:pPr>
      <w:outlineLvl w:val="7"/>
    </w:pPr>
    <w:rPr>
      <w:lang w:val="en-US"/>
    </w:rPr>
  </w:style>
  <w:style w:type="paragraph" w:styleId="9">
    <w:name w:val="heading 9"/>
    <w:aliases w:val="SL H9 — Simplawyer"/>
    <w:basedOn w:val="a2"/>
    <w:next w:val="a2"/>
    <w:link w:val="90"/>
    <w:uiPriority w:val="15"/>
    <w:semiHidden/>
    <w:rsid w:val="006E7CE7"/>
    <w:pPr>
      <w:outlineLvl w:val="8"/>
    </w:pPr>
    <w:rPr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aliases w:val="SL Body Text — Simplawyer,Sm Body Text,BT,Body,by,bt,BodyText,b,ändrad,AvtalBrödtext,BODY TEXT,Bodytext,DNV-Body,EHPT,GD,Specs,body text,contents, ändrad"/>
    <w:link w:val="a6"/>
    <w:qFormat/>
    <w:rsid w:val="006E7CE7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ind w:left="851"/>
      <w:jc w:val="both"/>
    </w:pPr>
    <w:rPr>
      <w:rFonts w:cs="Tahoma"/>
      <w:lang w:val="en-GB"/>
    </w:rPr>
  </w:style>
  <w:style w:type="character" w:customStyle="1" w:styleId="a6">
    <w:name w:val="Основной текст Знак"/>
    <w:aliases w:val="SL Body Text — Simplawyer Знак,Sm Body Text Знак,BT Знак,Body Знак,by Знак,bt Знак,BodyText Знак,b Знак,ändrad Знак,AvtalBrödtext Знак,BODY TEXT Знак,Bodytext Знак,DNV-Body Знак,EHPT Знак,GD Знак,Specs Знак,body text Знак"/>
    <w:link w:val="a2"/>
    <w:rsid w:val="00311BF3"/>
    <w:rPr>
      <w:rFonts w:cs="Tahoma"/>
      <w:lang w:val="en-GB"/>
    </w:rPr>
  </w:style>
  <w:style w:type="paragraph" w:customStyle="1" w:styleId="SLProductCommentSimplawyer">
    <w:name w:val="SL Product Comment — Simplawyer"/>
    <w:basedOn w:val="a2"/>
    <w:uiPriority w:val="20"/>
    <w:rsid w:val="00794772"/>
    <w:rPr>
      <w:rFonts w:cs="Times New Roman"/>
      <w:bCs/>
      <w:color w:val="00B050"/>
      <w:lang w:val="ru-RU"/>
    </w:rPr>
  </w:style>
  <w:style w:type="paragraph" w:customStyle="1" w:styleId="SLProductInputSimplawyer">
    <w:name w:val="SL Product Input — Simplawyer"/>
    <w:basedOn w:val="a2"/>
    <w:uiPriority w:val="20"/>
    <w:rsid w:val="00794772"/>
    <w:rPr>
      <w:rFonts w:cs="Times New Roman"/>
      <w:color w:val="FF0000"/>
      <w:lang w:val="ru-RU"/>
    </w:rPr>
  </w:style>
  <w:style w:type="paragraph" w:styleId="a7">
    <w:name w:val="footer"/>
    <w:basedOn w:val="a2"/>
    <w:link w:val="a8"/>
    <w:uiPriority w:val="98"/>
    <w:unhideWhenUsed/>
    <w:rsid w:val="006E7CE7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center" w:pos="4156"/>
        <w:tab w:val="right" w:pos="8324"/>
      </w:tabs>
      <w:spacing w:before="0"/>
      <w:ind w:left="0"/>
    </w:pPr>
    <w:rPr>
      <w:rFonts w:cs="Times New Roman"/>
      <w:sz w:val="16"/>
      <w:lang w:val="x-none"/>
    </w:rPr>
  </w:style>
  <w:style w:type="character" w:customStyle="1" w:styleId="a8">
    <w:name w:val="Нижний колонтитул Знак"/>
    <w:link w:val="a7"/>
    <w:uiPriority w:val="98"/>
    <w:rsid w:val="007B1DFB"/>
    <w:rPr>
      <w:rFonts w:cs="Times New Roman"/>
      <w:sz w:val="16"/>
      <w:lang w:val="x-none"/>
    </w:rPr>
  </w:style>
  <w:style w:type="paragraph" w:styleId="a9">
    <w:name w:val="header"/>
    <w:basedOn w:val="a2"/>
    <w:link w:val="aa"/>
    <w:uiPriority w:val="98"/>
    <w:unhideWhenUsed/>
    <w:rsid w:val="006E7CE7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right" w:pos="8324"/>
      </w:tabs>
      <w:spacing w:before="0"/>
      <w:ind w:left="0"/>
    </w:pPr>
    <w:rPr>
      <w:rFonts w:cs="Times New Roman"/>
      <w:sz w:val="16"/>
      <w:lang w:val="x-none"/>
    </w:rPr>
  </w:style>
  <w:style w:type="character" w:customStyle="1" w:styleId="aa">
    <w:name w:val="Верхний колонтитул Знак"/>
    <w:link w:val="a9"/>
    <w:uiPriority w:val="98"/>
    <w:rsid w:val="007B1DFB"/>
    <w:rPr>
      <w:rFonts w:cs="Times New Roman"/>
      <w:sz w:val="16"/>
      <w:lang w:val="x-none"/>
    </w:rPr>
  </w:style>
  <w:style w:type="paragraph" w:customStyle="1" w:styleId="SLBackgroundSimplawyer">
    <w:name w:val="SL Background — Simplawyer"/>
    <w:basedOn w:val="a2"/>
    <w:link w:val="SLBackgroundSimplawyerChar"/>
    <w:uiPriority w:val="6"/>
    <w:rsid w:val="003051A5"/>
    <w:pPr>
      <w:numPr>
        <w:numId w:val="3"/>
      </w:numPr>
      <w:tabs>
        <w:tab w:val="clear" w:pos="1644"/>
        <w:tab w:val="left" w:pos="1588"/>
      </w:tabs>
      <w:ind w:left="851" w:hanging="851"/>
    </w:pPr>
    <w:rPr>
      <w:rFonts w:cs="Times New Roman"/>
      <w:lang w:val="x-none"/>
    </w:rPr>
  </w:style>
  <w:style w:type="character" w:customStyle="1" w:styleId="SLBackgroundSimplawyerChar">
    <w:name w:val="SL Background — Simplawyer Char"/>
    <w:link w:val="SLBackgroundSimplawyer"/>
    <w:uiPriority w:val="6"/>
    <w:rsid w:val="00421711"/>
    <w:rPr>
      <w:rFonts w:cs="Times New Roman"/>
      <w:lang w:val="x-none"/>
    </w:rPr>
  </w:style>
  <w:style w:type="paragraph" w:customStyle="1" w:styleId="SLH0Simplawyer">
    <w:name w:val="— SL H0 — Simplawyer"/>
    <w:basedOn w:val="a2"/>
    <w:next w:val="a2"/>
    <w:link w:val="SLH0SimplawyerChar"/>
    <w:uiPriority w:val="12"/>
    <w:rsid w:val="006E7CE7"/>
    <w:pPr>
      <w:numPr>
        <w:numId w:val="7"/>
      </w:numPr>
    </w:pPr>
    <w:rPr>
      <w:rFonts w:cs="Times New Roman"/>
      <w:vanish/>
      <w:color w:val="FF0000"/>
      <w:lang w:val="x-none"/>
    </w:rPr>
  </w:style>
  <w:style w:type="character" w:customStyle="1" w:styleId="SLH0SimplawyerChar">
    <w:name w:val="— SL H0 — Simplawyer Char"/>
    <w:link w:val="SLH0Simplawyer"/>
    <w:uiPriority w:val="12"/>
    <w:rsid w:val="00977EC4"/>
    <w:rPr>
      <w:rFonts w:cs="Times New Roman"/>
      <w:vanish/>
      <w:color w:val="FF0000"/>
      <w:lang w:val="x-none"/>
    </w:rPr>
  </w:style>
  <w:style w:type="character" w:customStyle="1" w:styleId="10">
    <w:name w:val="Заголовок 1 Знак"/>
    <w:aliases w:val="SL H1 — Simplawyer Знак"/>
    <w:link w:val="1"/>
    <w:uiPriority w:val="1"/>
    <w:rsid w:val="00C572E7"/>
    <w:rPr>
      <w:rFonts w:cs="Times New Roman"/>
      <w:b/>
      <w:bCs/>
      <w:caps/>
      <w:lang w:val="x-none"/>
    </w:rPr>
  </w:style>
  <w:style w:type="paragraph" w:customStyle="1" w:styleId="SLH1PlainSimplawyer">
    <w:name w:val="SL H1 Plain — Simplawyer"/>
    <w:basedOn w:val="1"/>
    <w:next w:val="a2"/>
    <w:uiPriority w:val="2"/>
    <w:qFormat/>
    <w:rsid w:val="00000650"/>
    <w:pPr>
      <w:keepNext w:val="0"/>
    </w:pPr>
    <w:rPr>
      <w:b w:val="0"/>
      <w:caps w:val="0"/>
    </w:rPr>
  </w:style>
  <w:style w:type="paragraph" w:customStyle="1" w:styleId="SLH2PlainSimplawyer">
    <w:name w:val="SL H2 Plain — Simplawyer"/>
    <w:basedOn w:val="2"/>
    <w:link w:val="SLH2PlainSimplawyerChar"/>
    <w:uiPriority w:val="2"/>
    <w:qFormat/>
    <w:rsid w:val="00A859AF"/>
    <w:pPr>
      <w:keepNext w:val="0"/>
      <w:jc w:val="both"/>
    </w:pPr>
    <w:rPr>
      <w:b w:val="0"/>
    </w:rPr>
  </w:style>
  <w:style w:type="character" w:customStyle="1" w:styleId="22">
    <w:name w:val="Заголовок 2 Знак"/>
    <w:aliases w:val="SL H2 — Simplawyer Знак"/>
    <w:link w:val="2"/>
    <w:uiPriority w:val="1"/>
    <w:rsid w:val="00C572E7"/>
    <w:rPr>
      <w:rFonts w:cs="Times New Roman"/>
      <w:b/>
      <w:bCs/>
      <w:lang w:val="x-none"/>
    </w:rPr>
  </w:style>
  <w:style w:type="paragraph" w:customStyle="1" w:styleId="SLHeadAddressSimplawyer">
    <w:name w:val="SL Head Address Simplawyer"/>
    <w:basedOn w:val="a2"/>
    <w:next w:val="a2"/>
    <w:uiPriority w:val="3"/>
    <w:qFormat/>
    <w:rsid w:val="00E0726D"/>
    <w:pPr>
      <w:tabs>
        <w:tab w:val="clear" w:pos="1644"/>
        <w:tab w:val="clear" w:pos="2381"/>
        <w:tab w:val="clear" w:pos="5330"/>
        <w:tab w:val="left" w:pos="1588"/>
        <w:tab w:val="left" w:pos="2325"/>
        <w:tab w:val="left" w:pos="5273"/>
      </w:tabs>
      <w:spacing w:before="0" w:after="640"/>
      <w:ind w:left="5273"/>
      <w:jc w:val="left"/>
    </w:pPr>
    <w:rPr>
      <w:lang w:val="en-US"/>
    </w:rPr>
  </w:style>
  <w:style w:type="paragraph" w:customStyle="1" w:styleId="SLPartiesSimplawyer">
    <w:name w:val="SL Parties — Simplawyer"/>
    <w:basedOn w:val="a2"/>
    <w:link w:val="SLPartiesSimplawyerChar"/>
    <w:uiPriority w:val="6"/>
    <w:rsid w:val="006E7CE7"/>
    <w:pPr>
      <w:numPr>
        <w:numId w:val="4"/>
      </w:numPr>
    </w:pPr>
    <w:rPr>
      <w:rFonts w:cs="Times New Roman"/>
      <w:lang w:val="x-none"/>
    </w:rPr>
  </w:style>
  <w:style w:type="character" w:customStyle="1" w:styleId="SLPartiesSimplawyerChar">
    <w:name w:val="SL Parties — Simplawyer Char"/>
    <w:link w:val="SLPartiesSimplawyer"/>
    <w:uiPriority w:val="6"/>
    <w:rsid w:val="00421711"/>
    <w:rPr>
      <w:rFonts w:cs="Times New Roman"/>
      <w:lang w:val="x-none"/>
    </w:rPr>
  </w:style>
  <w:style w:type="paragraph" w:customStyle="1" w:styleId="SLSchedule0Simplawyer">
    <w:name w:val="— SL Schedule 0 — Simplawyer"/>
    <w:basedOn w:val="a2"/>
    <w:next w:val="a2"/>
    <w:link w:val="SLSchedule0SimplawyerChar"/>
    <w:uiPriority w:val="16"/>
    <w:rsid w:val="006E7CE7"/>
    <w:pPr>
      <w:numPr>
        <w:numId w:val="5"/>
      </w:numPr>
    </w:pPr>
    <w:rPr>
      <w:rFonts w:cs="Times New Roman"/>
      <w:vanish/>
      <w:color w:val="FF0000"/>
      <w:lang w:val="x-none"/>
    </w:rPr>
  </w:style>
  <w:style w:type="character" w:customStyle="1" w:styleId="SLSchedule0SimplawyerChar">
    <w:name w:val="— SL Schedule 0 — Simplawyer Char"/>
    <w:link w:val="SLSchedule0Simplawyer"/>
    <w:uiPriority w:val="16"/>
    <w:rsid w:val="008F28E7"/>
    <w:rPr>
      <w:rFonts w:cs="Times New Roman"/>
      <w:vanish/>
      <w:color w:val="FF0000"/>
      <w:lang w:val="x-none"/>
    </w:rPr>
  </w:style>
  <w:style w:type="paragraph" w:customStyle="1" w:styleId="SLSchedule1Simplawyer">
    <w:name w:val="SL Schedule 1 — Simplawyer"/>
    <w:basedOn w:val="a2"/>
    <w:next w:val="a2"/>
    <w:link w:val="SLSchedule1SimplawyerChar"/>
    <w:uiPriority w:val="15"/>
    <w:rsid w:val="006E7CE7"/>
    <w:pPr>
      <w:keepNext/>
      <w:keepLines/>
      <w:numPr>
        <w:ilvl w:val="1"/>
        <w:numId w:val="5"/>
      </w:numPr>
    </w:pPr>
    <w:rPr>
      <w:rFonts w:cs="Times New Roman"/>
      <w:b/>
      <w:bCs/>
      <w:lang w:val="x-none"/>
    </w:rPr>
  </w:style>
  <w:style w:type="character" w:customStyle="1" w:styleId="SLSchedule1SimplawyerChar">
    <w:name w:val="SL Schedule 1 — Simplawyer Char"/>
    <w:link w:val="SLSchedule1Simplawyer"/>
    <w:uiPriority w:val="15"/>
    <w:rsid w:val="00F329DD"/>
    <w:rPr>
      <w:rFonts w:cs="Times New Roman"/>
      <w:b/>
      <w:bCs/>
      <w:lang w:val="x-none"/>
    </w:rPr>
  </w:style>
  <w:style w:type="paragraph" w:customStyle="1" w:styleId="SLSchedule1PlainSimplawyer">
    <w:name w:val="SL Schedule 1 Plain — Simplawyer"/>
    <w:basedOn w:val="SLSchedule1Simplawyer"/>
    <w:next w:val="a2"/>
    <w:link w:val="SLSchedule1PlainSimplawyerChar"/>
    <w:uiPriority w:val="15"/>
    <w:rsid w:val="006E7CE7"/>
    <w:pPr>
      <w:keepNext w:val="0"/>
      <w:keepLines w:val="0"/>
    </w:pPr>
    <w:rPr>
      <w:b w:val="0"/>
    </w:rPr>
  </w:style>
  <w:style w:type="character" w:customStyle="1" w:styleId="SLSchedule1PlainSimplawyerChar">
    <w:name w:val="SL Schedule 1 Plain — Simplawyer Char"/>
    <w:link w:val="SLSchedule1PlainSimplawyer"/>
    <w:uiPriority w:val="15"/>
    <w:rsid w:val="00F329DD"/>
    <w:rPr>
      <w:rFonts w:cs="Times New Roman"/>
      <w:bCs/>
      <w:lang w:val="x-none"/>
    </w:rPr>
  </w:style>
  <w:style w:type="paragraph" w:customStyle="1" w:styleId="SLSchedule2Simplawyer">
    <w:name w:val="SL Schedule 2 — Simplawyer"/>
    <w:basedOn w:val="a2"/>
    <w:next w:val="a2"/>
    <w:link w:val="SLSchedule2SimplawyerChar"/>
    <w:uiPriority w:val="15"/>
    <w:rsid w:val="006E7CE7"/>
    <w:pPr>
      <w:numPr>
        <w:ilvl w:val="2"/>
        <w:numId w:val="5"/>
      </w:numPr>
    </w:pPr>
    <w:rPr>
      <w:rFonts w:cs="Times New Roman"/>
      <w:lang w:val="x-none"/>
    </w:rPr>
  </w:style>
  <w:style w:type="character" w:customStyle="1" w:styleId="SLSchedule2SimplawyerChar">
    <w:name w:val="SL Schedule 2 — Simplawyer Char"/>
    <w:link w:val="SLSchedule2Simplawyer"/>
    <w:uiPriority w:val="15"/>
    <w:rsid w:val="00F329DD"/>
    <w:rPr>
      <w:rFonts w:cs="Times New Roman"/>
      <w:lang w:val="x-none"/>
    </w:rPr>
  </w:style>
  <w:style w:type="paragraph" w:customStyle="1" w:styleId="SLSchedule3Simplawyer">
    <w:name w:val="SL Schedule 3 — Simplawyer"/>
    <w:basedOn w:val="a2"/>
    <w:next w:val="a2"/>
    <w:link w:val="SLSchedule3SimplawyerChar"/>
    <w:uiPriority w:val="15"/>
    <w:rsid w:val="006E7CE7"/>
    <w:pPr>
      <w:numPr>
        <w:ilvl w:val="3"/>
        <w:numId w:val="5"/>
      </w:numPr>
      <w:tabs>
        <w:tab w:val="clear" w:pos="1644"/>
        <w:tab w:val="left" w:pos="1588"/>
      </w:tabs>
    </w:pPr>
    <w:rPr>
      <w:rFonts w:cs="Times New Roman"/>
      <w:lang w:val="x-none"/>
    </w:rPr>
  </w:style>
  <w:style w:type="character" w:customStyle="1" w:styleId="SLSchedule3SimplawyerChar">
    <w:name w:val="SL Schedule 3 — Simplawyer Char"/>
    <w:link w:val="SLSchedule3Simplawyer"/>
    <w:uiPriority w:val="15"/>
    <w:rsid w:val="00F329DD"/>
    <w:rPr>
      <w:rFonts w:cs="Times New Roman"/>
      <w:lang w:val="x-none"/>
    </w:rPr>
  </w:style>
  <w:style w:type="paragraph" w:customStyle="1" w:styleId="SLSchedule4Simplawyer">
    <w:name w:val="SL Schedule 4 — Simplawyer"/>
    <w:basedOn w:val="a2"/>
    <w:next w:val="a2"/>
    <w:link w:val="SLSchedule4SimplawyerChar"/>
    <w:uiPriority w:val="15"/>
    <w:rsid w:val="006E7CE7"/>
    <w:pPr>
      <w:numPr>
        <w:ilvl w:val="5"/>
        <w:numId w:val="5"/>
      </w:numPr>
      <w:tabs>
        <w:tab w:val="clear" w:pos="1644"/>
        <w:tab w:val="clear" w:pos="2381"/>
        <w:tab w:val="left" w:pos="2325"/>
      </w:tabs>
    </w:pPr>
    <w:rPr>
      <w:rFonts w:cs="Times New Roman"/>
      <w:lang w:val="x-none"/>
    </w:rPr>
  </w:style>
  <w:style w:type="character" w:customStyle="1" w:styleId="SLSchedule4SimplawyerChar">
    <w:name w:val="SL Schedule 4 — Simplawyer Char"/>
    <w:link w:val="SLSchedule4Simplawyer"/>
    <w:uiPriority w:val="15"/>
    <w:rsid w:val="00F329DD"/>
    <w:rPr>
      <w:rFonts w:cs="Times New Roman"/>
      <w:lang w:val="x-none"/>
    </w:rPr>
  </w:style>
  <w:style w:type="paragraph" w:customStyle="1" w:styleId="SLScheduleTitleSimplawyer">
    <w:name w:val="SL Schedule Title — Simplawyer"/>
    <w:basedOn w:val="a2"/>
    <w:next w:val="a2"/>
    <w:link w:val="SLScheduleTitleSimplawyerChar"/>
    <w:uiPriority w:val="13"/>
    <w:rsid w:val="00AF24FE"/>
    <w:pPr>
      <w:keepNext/>
      <w:suppressAutoHyphens w:val="0"/>
      <w:spacing w:before="0" w:after="480"/>
      <w:ind w:left="0"/>
      <w:jc w:val="center"/>
    </w:pPr>
    <w:rPr>
      <w:rFonts w:cs="Times New Roman"/>
      <w:b/>
      <w:lang w:val="ru-RU"/>
    </w:rPr>
  </w:style>
  <w:style w:type="character" w:customStyle="1" w:styleId="SLScheduleTitleSimplawyerChar">
    <w:name w:val="SL Schedule Title — Simplawyer Char"/>
    <w:link w:val="SLScheduleTitleSimplawyer"/>
    <w:uiPriority w:val="13"/>
    <w:rsid w:val="00F329DD"/>
    <w:rPr>
      <w:rFonts w:cs="Times New Roman"/>
      <w:b/>
      <w:lang w:val="ru-RU"/>
    </w:rPr>
  </w:style>
  <w:style w:type="paragraph" w:styleId="ab">
    <w:name w:val="envelope address"/>
    <w:basedOn w:val="a1"/>
    <w:uiPriority w:val="98"/>
    <w:semiHidden/>
    <w:rsid w:val="006E7CE7"/>
    <w:pPr>
      <w:framePr w:w="7921" w:h="1979" w:hRule="exact" w:hSpace="181" w:wrap="notBeside" w:hAnchor="page" w:xAlign="center" w:yAlign="bottom"/>
      <w:ind w:left="2835"/>
    </w:pPr>
  </w:style>
  <w:style w:type="paragraph" w:styleId="ac">
    <w:name w:val="No Spacing"/>
    <w:basedOn w:val="a1"/>
    <w:uiPriority w:val="79"/>
    <w:semiHidden/>
    <w:rsid w:val="006E7CE7"/>
  </w:style>
  <w:style w:type="character" w:styleId="ad">
    <w:name w:val="Emphasis"/>
    <w:uiPriority w:val="98"/>
    <w:semiHidden/>
    <w:locked/>
    <w:rsid w:val="006E7CE7"/>
    <w:rPr>
      <w:i w:val="0"/>
      <w:iCs w:val="0"/>
    </w:rPr>
  </w:style>
  <w:style w:type="paragraph" w:styleId="ae">
    <w:name w:val="Intense Quote"/>
    <w:basedOn w:val="a1"/>
    <w:next w:val="a1"/>
    <w:link w:val="af"/>
    <w:uiPriority w:val="99"/>
    <w:semiHidden/>
    <w:locked/>
    <w:rsid w:val="006E7CE7"/>
    <w:rPr>
      <w:rFonts w:cs="Times New Roman"/>
      <w:lang w:val="x-none"/>
    </w:rPr>
  </w:style>
  <w:style w:type="character" w:customStyle="1" w:styleId="af">
    <w:name w:val="Выделенная цитата Знак"/>
    <w:link w:val="ae"/>
    <w:uiPriority w:val="99"/>
    <w:semiHidden/>
    <w:rsid w:val="00E47470"/>
    <w:rPr>
      <w:rFonts w:cs="Times New Roman"/>
      <w:lang w:val="x-none"/>
    </w:rPr>
  </w:style>
  <w:style w:type="character" w:styleId="af0">
    <w:name w:val="Hyperlink"/>
    <w:uiPriority w:val="99"/>
    <w:unhideWhenUsed/>
    <w:rsid w:val="006E7CE7"/>
    <w:rPr>
      <w:color w:val="5E163A"/>
      <w:u w:val="single"/>
    </w:rPr>
  </w:style>
  <w:style w:type="character" w:customStyle="1" w:styleId="32">
    <w:name w:val="Заголовок 3 Знак"/>
    <w:aliases w:val="SL H3 — Simplawyer Знак"/>
    <w:link w:val="3"/>
    <w:uiPriority w:val="1"/>
    <w:rsid w:val="00C572E7"/>
    <w:rPr>
      <w:rFonts w:cs="Times New Roman"/>
      <w:lang w:val="ru-RU"/>
    </w:rPr>
  </w:style>
  <w:style w:type="character" w:customStyle="1" w:styleId="42">
    <w:name w:val="Заголовок 4 Знак"/>
    <w:aliases w:val="SL H4 — Simplawyer Знак"/>
    <w:link w:val="4"/>
    <w:uiPriority w:val="1"/>
    <w:rsid w:val="00C572E7"/>
    <w:rPr>
      <w:rFonts w:cs="Times New Roman"/>
      <w:lang w:val="x-none"/>
    </w:rPr>
  </w:style>
  <w:style w:type="character" w:customStyle="1" w:styleId="52">
    <w:name w:val="Заголовок 5 Знак"/>
    <w:aliases w:val="SL H5 — Simplawyer Знак"/>
    <w:link w:val="51"/>
    <w:uiPriority w:val="11"/>
    <w:rsid w:val="00977EC4"/>
    <w:rPr>
      <w:rFonts w:cs="Times New Roman"/>
      <w:lang w:val="x-none"/>
    </w:rPr>
  </w:style>
  <w:style w:type="character" w:customStyle="1" w:styleId="60">
    <w:name w:val="Заголовок 6 Знак"/>
    <w:aliases w:val="SL H6 — Simplawyer Знак"/>
    <w:link w:val="6"/>
    <w:uiPriority w:val="11"/>
    <w:rsid w:val="00977EC4"/>
    <w:rPr>
      <w:rFonts w:cs="Times New Roman"/>
      <w:lang w:val="x-none"/>
    </w:rPr>
  </w:style>
  <w:style w:type="character" w:customStyle="1" w:styleId="70">
    <w:name w:val="Заголовок 7 Знак"/>
    <w:aliases w:val="SL H7 — Simplawyer Знак"/>
    <w:link w:val="7"/>
    <w:uiPriority w:val="11"/>
    <w:rsid w:val="00977EC4"/>
    <w:rPr>
      <w:rFonts w:cs="Times New Roman"/>
      <w:lang w:val="x-none"/>
    </w:rPr>
  </w:style>
  <w:style w:type="character" w:customStyle="1" w:styleId="80">
    <w:name w:val="Заголовок 8 Знак"/>
    <w:aliases w:val="SL H8 — Simplawyer Знак"/>
    <w:link w:val="8"/>
    <w:uiPriority w:val="15"/>
    <w:semiHidden/>
    <w:rsid w:val="00C26745"/>
    <w:rPr>
      <w:rFonts w:cs="Tahoma"/>
    </w:rPr>
  </w:style>
  <w:style w:type="character" w:customStyle="1" w:styleId="90">
    <w:name w:val="Заголовок 9 Знак"/>
    <w:aliases w:val="SL H9 — Simplawyer Знак"/>
    <w:link w:val="9"/>
    <w:uiPriority w:val="15"/>
    <w:semiHidden/>
    <w:rsid w:val="00C26745"/>
    <w:rPr>
      <w:rFonts w:cs="Tahoma"/>
    </w:rPr>
  </w:style>
  <w:style w:type="paragraph" w:styleId="af1">
    <w:name w:val="TOC Heading"/>
    <w:basedOn w:val="a1"/>
    <w:next w:val="a1"/>
    <w:uiPriority w:val="39"/>
    <w:qFormat/>
    <w:rsid w:val="006331ED"/>
  </w:style>
  <w:style w:type="paragraph" w:styleId="af2">
    <w:name w:val="toa heading"/>
    <w:basedOn w:val="a1"/>
    <w:next w:val="a1"/>
    <w:uiPriority w:val="99"/>
    <w:semiHidden/>
    <w:rsid w:val="006E7CE7"/>
    <w:pPr>
      <w:spacing w:before="120"/>
    </w:pPr>
    <w:rPr>
      <w:b/>
      <w:bCs/>
    </w:rPr>
  </w:style>
  <w:style w:type="character" w:styleId="af3">
    <w:name w:val="endnote reference"/>
    <w:uiPriority w:val="98"/>
    <w:semiHidden/>
    <w:rsid w:val="006E7CE7"/>
    <w:rPr>
      <w:vertAlign w:val="superscript"/>
    </w:rPr>
  </w:style>
  <w:style w:type="character" w:styleId="af4">
    <w:name w:val="footnote reference"/>
    <w:uiPriority w:val="98"/>
    <w:semiHidden/>
    <w:rsid w:val="006E7CE7"/>
    <w:rPr>
      <w:vertAlign w:val="superscript"/>
    </w:rPr>
  </w:style>
  <w:style w:type="paragraph" w:styleId="a0">
    <w:name w:val="List Bullet"/>
    <w:aliases w:val="SL List Bullet — Simplawyer"/>
    <w:basedOn w:val="a2"/>
    <w:uiPriority w:val="7"/>
    <w:qFormat/>
    <w:rsid w:val="005A64E8"/>
    <w:pPr>
      <w:numPr>
        <w:numId w:val="8"/>
      </w:numPr>
      <w:ind w:left="851" w:hanging="851"/>
    </w:pPr>
  </w:style>
  <w:style w:type="paragraph" w:styleId="21">
    <w:name w:val="List Bullet 2"/>
    <w:aliases w:val="SL List Bullet 2 — Simplawyer"/>
    <w:basedOn w:val="a0"/>
    <w:uiPriority w:val="8"/>
    <w:rsid w:val="00814D42"/>
    <w:pPr>
      <w:numPr>
        <w:ilvl w:val="1"/>
      </w:numPr>
      <w:tabs>
        <w:tab w:val="clear" w:pos="1644"/>
        <w:tab w:val="left" w:pos="1588"/>
      </w:tabs>
      <w:ind w:left="1588"/>
    </w:pPr>
  </w:style>
  <w:style w:type="paragraph" w:styleId="31">
    <w:name w:val="List Bullet 3"/>
    <w:basedOn w:val="21"/>
    <w:uiPriority w:val="29"/>
    <w:semiHidden/>
    <w:unhideWhenUsed/>
    <w:rsid w:val="006E7CE7"/>
    <w:pPr>
      <w:numPr>
        <w:ilvl w:val="2"/>
      </w:numPr>
    </w:pPr>
  </w:style>
  <w:style w:type="paragraph" w:styleId="41">
    <w:name w:val="List Bullet 4"/>
    <w:basedOn w:val="31"/>
    <w:uiPriority w:val="29"/>
    <w:semiHidden/>
    <w:unhideWhenUsed/>
    <w:rsid w:val="006E7CE7"/>
    <w:pPr>
      <w:numPr>
        <w:ilvl w:val="3"/>
      </w:numPr>
      <w:tabs>
        <w:tab w:val="clear" w:pos="2381"/>
      </w:tabs>
    </w:pPr>
  </w:style>
  <w:style w:type="paragraph" w:styleId="50">
    <w:name w:val="List Bullet 5"/>
    <w:basedOn w:val="41"/>
    <w:uiPriority w:val="29"/>
    <w:semiHidden/>
    <w:unhideWhenUsed/>
    <w:rsid w:val="006E7CE7"/>
    <w:pPr>
      <w:numPr>
        <w:ilvl w:val="4"/>
      </w:numPr>
      <w:tabs>
        <w:tab w:val="clear" w:pos="3119"/>
      </w:tabs>
    </w:pPr>
  </w:style>
  <w:style w:type="character" w:styleId="af5">
    <w:name w:val="Book Title"/>
    <w:uiPriority w:val="98"/>
    <w:semiHidden/>
    <w:locked/>
    <w:rsid w:val="006E7CE7"/>
    <w:rPr>
      <w:b/>
      <w:bCs/>
      <w:smallCaps/>
      <w:spacing w:val="5"/>
    </w:rPr>
  </w:style>
  <w:style w:type="paragraph" w:styleId="af6">
    <w:name w:val="caption"/>
    <w:basedOn w:val="a1"/>
    <w:next w:val="a1"/>
    <w:uiPriority w:val="98"/>
    <w:semiHidden/>
    <w:rsid w:val="006E7CE7"/>
    <w:pPr>
      <w:spacing w:before="120"/>
    </w:pPr>
    <w:rPr>
      <w:b/>
      <w:bCs/>
      <w:sz w:val="18"/>
      <w:szCs w:val="18"/>
    </w:rPr>
  </w:style>
  <w:style w:type="character" w:styleId="af7">
    <w:name w:val="page number"/>
    <w:aliases w:val="SL Page Number — Simplawyer"/>
    <w:uiPriority w:val="98"/>
    <w:unhideWhenUsed/>
    <w:rsid w:val="006E7CE7"/>
  </w:style>
  <w:style w:type="paragraph" w:styleId="20">
    <w:name w:val="List Number 2"/>
    <w:basedOn w:val="a1"/>
    <w:uiPriority w:val="29"/>
    <w:semiHidden/>
    <w:unhideWhenUsed/>
    <w:rsid w:val="00F663C1"/>
    <w:pPr>
      <w:numPr>
        <w:ilvl w:val="1"/>
        <w:numId w:val="9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jc w:val="both"/>
    </w:pPr>
    <w:rPr>
      <w:rFonts w:cs="Tahoma"/>
      <w:lang w:val="en-GB"/>
    </w:rPr>
  </w:style>
  <w:style w:type="paragraph" w:styleId="30">
    <w:name w:val="List Number 3"/>
    <w:basedOn w:val="20"/>
    <w:uiPriority w:val="29"/>
    <w:semiHidden/>
    <w:unhideWhenUsed/>
    <w:rsid w:val="006E7CE7"/>
    <w:pPr>
      <w:numPr>
        <w:ilvl w:val="2"/>
      </w:numPr>
    </w:pPr>
  </w:style>
  <w:style w:type="paragraph" w:styleId="40">
    <w:name w:val="List Number 4"/>
    <w:basedOn w:val="30"/>
    <w:uiPriority w:val="29"/>
    <w:semiHidden/>
    <w:unhideWhenUsed/>
    <w:rsid w:val="006E7CE7"/>
    <w:pPr>
      <w:numPr>
        <w:ilvl w:val="3"/>
      </w:numPr>
      <w:tabs>
        <w:tab w:val="clear" w:pos="1644"/>
      </w:tabs>
    </w:pPr>
  </w:style>
  <w:style w:type="paragraph" w:styleId="5">
    <w:name w:val="List Number 5"/>
    <w:basedOn w:val="40"/>
    <w:uiPriority w:val="29"/>
    <w:semiHidden/>
    <w:unhideWhenUsed/>
    <w:rsid w:val="006E7CE7"/>
    <w:pPr>
      <w:numPr>
        <w:ilvl w:val="4"/>
      </w:numPr>
    </w:pPr>
  </w:style>
  <w:style w:type="paragraph" w:styleId="23">
    <w:name w:val="envelope return"/>
    <w:basedOn w:val="a1"/>
    <w:uiPriority w:val="98"/>
    <w:semiHidden/>
    <w:rsid w:val="006E7CE7"/>
  </w:style>
  <w:style w:type="paragraph" w:styleId="11">
    <w:name w:val="toc 1"/>
    <w:aliases w:val="SL TOC 1 — Simplawyer"/>
    <w:basedOn w:val="a2"/>
    <w:next w:val="a1"/>
    <w:autoRedefine/>
    <w:uiPriority w:val="39"/>
    <w:rsid w:val="00BB21F4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left" w:leader="dot" w:pos="8789"/>
      </w:tabs>
      <w:spacing w:before="120"/>
      <w:ind w:hanging="851"/>
    </w:pPr>
  </w:style>
  <w:style w:type="paragraph" w:styleId="24">
    <w:name w:val="toc 2"/>
    <w:aliases w:val="SL TOC 2 — Simplawyer"/>
    <w:basedOn w:val="11"/>
    <w:next w:val="a1"/>
    <w:autoRedefine/>
    <w:uiPriority w:val="39"/>
    <w:rsid w:val="00606EAC"/>
    <w:pPr>
      <w:tabs>
        <w:tab w:val="left" w:pos="1588"/>
      </w:tabs>
      <w:ind w:left="1588" w:hanging="737"/>
    </w:pPr>
  </w:style>
  <w:style w:type="paragraph" w:styleId="33">
    <w:name w:val="toc 3"/>
    <w:aliases w:val="SL TOC 3 — Simplawyer"/>
    <w:basedOn w:val="24"/>
    <w:next w:val="a1"/>
    <w:autoRedefine/>
    <w:uiPriority w:val="39"/>
    <w:rsid w:val="005C6C6D"/>
  </w:style>
  <w:style w:type="paragraph" w:styleId="43">
    <w:name w:val="toc 4"/>
    <w:basedOn w:val="33"/>
    <w:next w:val="a1"/>
    <w:autoRedefine/>
    <w:uiPriority w:val="39"/>
    <w:rsid w:val="006331ED"/>
  </w:style>
  <w:style w:type="paragraph" w:styleId="53">
    <w:name w:val="toc 5"/>
    <w:basedOn w:val="43"/>
    <w:next w:val="a1"/>
    <w:autoRedefine/>
    <w:uiPriority w:val="39"/>
    <w:rsid w:val="006331ED"/>
  </w:style>
  <w:style w:type="paragraph" w:styleId="61">
    <w:name w:val="toc 6"/>
    <w:basedOn w:val="53"/>
    <w:next w:val="a1"/>
    <w:autoRedefine/>
    <w:uiPriority w:val="39"/>
    <w:rsid w:val="006331ED"/>
  </w:style>
  <w:style w:type="paragraph" w:styleId="71">
    <w:name w:val="toc 7"/>
    <w:basedOn w:val="61"/>
    <w:next w:val="a1"/>
    <w:autoRedefine/>
    <w:uiPriority w:val="39"/>
    <w:rsid w:val="006331ED"/>
  </w:style>
  <w:style w:type="paragraph" w:styleId="81">
    <w:name w:val="toc 8"/>
    <w:basedOn w:val="71"/>
    <w:next w:val="a1"/>
    <w:autoRedefine/>
    <w:uiPriority w:val="39"/>
    <w:rsid w:val="006331ED"/>
  </w:style>
  <w:style w:type="paragraph" w:styleId="91">
    <w:name w:val="toc 9"/>
    <w:basedOn w:val="81"/>
    <w:next w:val="a1"/>
    <w:autoRedefine/>
    <w:uiPriority w:val="39"/>
    <w:rsid w:val="006331ED"/>
  </w:style>
  <w:style w:type="paragraph" w:customStyle="1" w:styleId="SLDocTitleSimplawyer">
    <w:name w:val="SL Doc Title — Simplawyer"/>
    <w:basedOn w:val="a1"/>
    <w:next w:val="a2"/>
    <w:link w:val="SLDocTitleSimplawyerChar"/>
    <w:uiPriority w:val="4"/>
    <w:rsid w:val="0036131D"/>
    <w:pPr>
      <w:keepNext/>
      <w:tabs>
        <w:tab w:val="left" w:pos="851"/>
      </w:tabs>
      <w:suppressAutoHyphens/>
      <w:spacing w:after="640"/>
      <w:jc w:val="center"/>
    </w:pPr>
    <w:rPr>
      <w:rFonts w:cs="Times New Roman"/>
      <w:b/>
      <w:bCs/>
      <w:caps/>
      <w:lang w:val="ru-RU"/>
    </w:rPr>
  </w:style>
  <w:style w:type="character" w:customStyle="1" w:styleId="SLDocTitleSimplawyerChar">
    <w:name w:val="SL Doc Title — Simplawyer Char"/>
    <w:link w:val="SLDocTitleSimplawyer"/>
    <w:uiPriority w:val="4"/>
    <w:rsid w:val="00421711"/>
    <w:rPr>
      <w:rFonts w:ascii="Tahoma" w:hAnsi="Tahoma" w:cs="Times New Roman"/>
      <w:b/>
      <w:bCs/>
      <w:caps/>
      <w:sz w:val="20"/>
      <w:szCs w:val="20"/>
      <w:lang w:val="ru-RU"/>
    </w:rPr>
  </w:style>
  <w:style w:type="character" w:customStyle="1" w:styleId="SLH2PlainSimplawyerChar">
    <w:name w:val="SL H2 Plain — Simplawyer Char"/>
    <w:link w:val="SLH2PlainSimplawyer"/>
    <w:uiPriority w:val="2"/>
    <w:rsid w:val="00A859AF"/>
    <w:rPr>
      <w:rFonts w:cs="Times New Roman"/>
      <w:bCs/>
      <w:lang w:val="x-none"/>
    </w:rPr>
  </w:style>
  <w:style w:type="table" w:styleId="af8">
    <w:name w:val="Table Grid"/>
    <w:basedOn w:val="a4"/>
    <w:locked/>
    <w:rsid w:val="000A75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1"/>
    <w:link w:val="afa"/>
    <w:uiPriority w:val="98"/>
    <w:unhideWhenUsed/>
    <w:rsid w:val="002F5C47"/>
  </w:style>
  <w:style w:type="character" w:customStyle="1" w:styleId="afa">
    <w:name w:val="Текст сноски Знак"/>
    <w:basedOn w:val="a3"/>
    <w:link w:val="af9"/>
    <w:uiPriority w:val="98"/>
    <w:rsid w:val="00C572E7"/>
    <w:rPr>
      <w:rFonts w:ascii="Tahoma" w:hAnsi="Tahoma" w:cs="Tahoma"/>
      <w:sz w:val="20"/>
      <w:szCs w:val="20"/>
      <w:lang w:val="en-GB"/>
    </w:rPr>
  </w:style>
  <w:style w:type="paragraph" w:styleId="afb">
    <w:name w:val="Balloon Text"/>
    <w:basedOn w:val="a1"/>
    <w:link w:val="afc"/>
    <w:uiPriority w:val="99"/>
    <w:semiHidden/>
    <w:unhideWhenUsed/>
    <w:rsid w:val="00043DC2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3"/>
    <w:link w:val="afb"/>
    <w:uiPriority w:val="99"/>
    <w:semiHidden/>
    <w:rsid w:val="00043DC2"/>
    <w:rPr>
      <w:rFonts w:ascii="Segoe UI" w:hAnsi="Segoe UI" w:cs="Segoe UI"/>
      <w:sz w:val="18"/>
      <w:szCs w:val="18"/>
      <w:lang w:val="en-GB"/>
    </w:rPr>
  </w:style>
  <w:style w:type="paragraph" w:customStyle="1" w:styleId="SLCommentSimplawyer">
    <w:name w:val="SL Comment — Simplawyer"/>
    <w:basedOn w:val="a2"/>
    <w:uiPriority w:val="9"/>
    <w:rsid w:val="0041634A"/>
    <w:pPr>
      <w:keepNext/>
      <w:spacing w:before="60" w:after="60"/>
      <w:jc w:val="left"/>
    </w:pPr>
    <w:rPr>
      <w:sz w:val="12"/>
      <w:szCs w:val="12"/>
      <w:lang w:val="ru-RU"/>
    </w:rPr>
  </w:style>
  <w:style w:type="paragraph" w:customStyle="1" w:styleId="SLCommentBLueLinkSimplawyer">
    <w:name w:val="SL Comment BLue Link — Simplawyer"/>
    <w:basedOn w:val="a2"/>
    <w:uiPriority w:val="10"/>
    <w:rsid w:val="0041634A"/>
    <w:pPr>
      <w:keepNext/>
      <w:spacing w:before="60" w:after="60"/>
      <w:jc w:val="left"/>
    </w:pPr>
    <w:rPr>
      <w:rFonts w:cs="Times New Roman"/>
      <w:color w:val="0070C0"/>
      <w:sz w:val="12"/>
      <w:szCs w:val="12"/>
      <w:lang w:val="ru-RU"/>
    </w:rPr>
  </w:style>
  <w:style w:type="paragraph" w:customStyle="1" w:styleId="SLEnH1Simplawyer">
    <w:name w:val="SL En H1 — Simplawyer"/>
    <w:basedOn w:val="SLEnH1PlainSimplawyer"/>
    <w:uiPriority w:val="30"/>
    <w:rsid w:val="00B807EE"/>
    <w:pPr>
      <w:keepNext/>
      <w:jc w:val="left"/>
    </w:pPr>
    <w:rPr>
      <w:b/>
      <w:caps/>
    </w:rPr>
  </w:style>
  <w:style w:type="paragraph" w:customStyle="1" w:styleId="SLEnH2Simplawyer">
    <w:name w:val="SL En H2 — Simplawyer"/>
    <w:basedOn w:val="SLEnH2PlainSimplawyer"/>
    <w:uiPriority w:val="30"/>
    <w:rsid w:val="007B1DFB"/>
    <w:pPr>
      <w:keepNext/>
      <w:jc w:val="left"/>
    </w:pPr>
    <w:rPr>
      <w:b/>
    </w:rPr>
  </w:style>
  <w:style w:type="paragraph" w:customStyle="1" w:styleId="SLEnH1PlainSimplawyer">
    <w:name w:val="SL En H1 Plain — Simplawyer"/>
    <w:basedOn w:val="a2"/>
    <w:uiPriority w:val="31"/>
    <w:rsid w:val="00FF7E70"/>
    <w:pPr>
      <w:numPr>
        <w:numId w:val="10"/>
      </w:numPr>
    </w:pPr>
  </w:style>
  <w:style w:type="paragraph" w:customStyle="1" w:styleId="SLEnH2PlainSimplawyer">
    <w:name w:val="SL En H2 Plain — Simplawyer"/>
    <w:basedOn w:val="a2"/>
    <w:uiPriority w:val="31"/>
    <w:rsid w:val="00FF7E70"/>
    <w:pPr>
      <w:numPr>
        <w:ilvl w:val="1"/>
        <w:numId w:val="10"/>
      </w:numPr>
    </w:pPr>
  </w:style>
  <w:style w:type="paragraph" w:customStyle="1" w:styleId="SLEnH3Simplawyer">
    <w:name w:val="SL En H3 — Simplawyer"/>
    <w:basedOn w:val="a2"/>
    <w:uiPriority w:val="30"/>
    <w:rsid w:val="00FF7E70"/>
    <w:pPr>
      <w:numPr>
        <w:ilvl w:val="2"/>
        <w:numId w:val="10"/>
      </w:numPr>
    </w:pPr>
  </w:style>
  <w:style w:type="paragraph" w:customStyle="1" w:styleId="SLEnH4Simplawyer">
    <w:name w:val="SL En H4 — Simplawyer"/>
    <w:basedOn w:val="a2"/>
    <w:uiPriority w:val="30"/>
    <w:rsid w:val="00FF7E70"/>
    <w:pPr>
      <w:numPr>
        <w:ilvl w:val="3"/>
        <w:numId w:val="10"/>
      </w:numPr>
    </w:pPr>
  </w:style>
  <w:style w:type="paragraph" w:customStyle="1" w:styleId="SLEnH5Simplawyer">
    <w:name w:val="SL En H5 — Simplawyer"/>
    <w:basedOn w:val="a2"/>
    <w:uiPriority w:val="31"/>
    <w:rsid w:val="00FF7E70"/>
    <w:pPr>
      <w:numPr>
        <w:ilvl w:val="4"/>
        <w:numId w:val="10"/>
      </w:numPr>
    </w:pPr>
  </w:style>
  <w:style w:type="paragraph" w:customStyle="1" w:styleId="SLEnH6Simplawyer">
    <w:name w:val="SL En H6 — Simplawyer"/>
    <w:basedOn w:val="a2"/>
    <w:uiPriority w:val="31"/>
    <w:unhideWhenUsed/>
    <w:rsid w:val="00FF7E70"/>
    <w:pPr>
      <w:numPr>
        <w:ilvl w:val="5"/>
        <w:numId w:val="10"/>
      </w:numPr>
    </w:pPr>
  </w:style>
  <w:style w:type="paragraph" w:styleId="afd">
    <w:name w:val="List Paragraph"/>
    <w:aliases w:val="Нумерованый список"/>
    <w:basedOn w:val="a1"/>
    <w:link w:val="afe"/>
    <w:uiPriority w:val="99"/>
    <w:qFormat/>
    <w:locked/>
    <w:rsid w:val="00CE4051"/>
    <w:pPr>
      <w:ind w:left="720"/>
      <w:contextualSpacing/>
    </w:pPr>
  </w:style>
  <w:style w:type="paragraph" w:customStyle="1" w:styleId="SLEnSchedule1Simplawyer">
    <w:name w:val="SL En Schedule 1 — Simplawyer"/>
    <w:basedOn w:val="SLEnSchedule1PlainSimplawyer"/>
    <w:uiPriority w:val="37"/>
    <w:rsid w:val="007B1DFB"/>
    <w:pPr>
      <w:keepNext/>
      <w:jc w:val="left"/>
    </w:pPr>
    <w:rPr>
      <w:b/>
    </w:rPr>
  </w:style>
  <w:style w:type="paragraph" w:customStyle="1" w:styleId="SLEnSchedule1PlainSimplawyer">
    <w:name w:val="SL En Schedule 1 Plain — Simplawyer"/>
    <w:basedOn w:val="a2"/>
    <w:uiPriority w:val="37"/>
    <w:rsid w:val="00D6329E"/>
    <w:pPr>
      <w:numPr>
        <w:numId w:val="11"/>
      </w:numPr>
    </w:pPr>
  </w:style>
  <w:style w:type="paragraph" w:customStyle="1" w:styleId="SLEnSchedule2Simplawyer">
    <w:name w:val="SL En Schedule 2 — Simplawyer"/>
    <w:basedOn w:val="a2"/>
    <w:uiPriority w:val="37"/>
    <w:rsid w:val="00D6329E"/>
    <w:pPr>
      <w:numPr>
        <w:ilvl w:val="1"/>
        <w:numId w:val="11"/>
      </w:numPr>
    </w:pPr>
  </w:style>
  <w:style w:type="paragraph" w:customStyle="1" w:styleId="SLEnSchedule3Simplawyer">
    <w:name w:val="SL En Schedule 3 — Simplawyer"/>
    <w:basedOn w:val="a2"/>
    <w:uiPriority w:val="37"/>
    <w:rsid w:val="00D6329E"/>
    <w:pPr>
      <w:numPr>
        <w:ilvl w:val="2"/>
        <w:numId w:val="11"/>
      </w:numPr>
    </w:pPr>
  </w:style>
  <w:style w:type="paragraph" w:customStyle="1" w:styleId="SLEnSchedule4Simplawyer">
    <w:name w:val="SL En Schedule 4 — Simplawyer"/>
    <w:basedOn w:val="a2"/>
    <w:uiPriority w:val="37"/>
    <w:rsid w:val="00D6329E"/>
    <w:pPr>
      <w:numPr>
        <w:ilvl w:val="3"/>
        <w:numId w:val="11"/>
      </w:numPr>
    </w:pPr>
  </w:style>
  <w:style w:type="paragraph" w:customStyle="1" w:styleId="SLHugeDocTitleSimplawyer">
    <w:name w:val="SL Huge Doc Title — Simplawyer"/>
    <w:basedOn w:val="SLDocTitleSimplawyer"/>
    <w:uiPriority w:val="24"/>
    <w:rsid w:val="00E36BC8"/>
    <w:pPr>
      <w:spacing w:before="640"/>
    </w:pPr>
    <w:rPr>
      <w:b w:val="0"/>
      <w:caps w:val="0"/>
      <w:sz w:val="44"/>
      <w:szCs w:val="44"/>
    </w:rPr>
  </w:style>
  <w:style w:type="paragraph" w:customStyle="1" w:styleId="SLEnPartiesSimplawyer">
    <w:name w:val="SL En Parties — Simplawyer"/>
    <w:basedOn w:val="a2"/>
    <w:uiPriority w:val="31"/>
    <w:rsid w:val="000A384D"/>
    <w:pPr>
      <w:numPr>
        <w:numId w:val="13"/>
      </w:num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ind w:left="851" w:hanging="851"/>
    </w:pPr>
    <w:rPr>
      <w:lang w:val="en-US"/>
    </w:rPr>
  </w:style>
  <w:style w:type="paragraph" w:customStyle="1" w:styleId="SLHugeH1Simplawyer">
    <w:name w:val="SL Huge H1 — Simplawyer"/>
    <w:basedOn w:val="1"/>
    <w:next w:val="a2"/>
    <w:uiPriority w:val="24"/>
    <w:rsid w:val="0094062C"/>
    <w:pPr>
      <w:spacing w:before="1440" w:after="1440"/>
    </w:pPr>
    <w:rPr>
      <w:sz w:val="32"/>
      <w:lang w:val="ru-RU"/>
    </w:rPr>
  </w:style>
  <w:style w:type="paragraph" w:customStyle="1" w:styleId="SLHugeH2Simplawyer">
    <w:name w:val="SL Huge H2 — Simplawyer"/>
    <w:basedOn w:val="2"/>
    <w:next w:val="a2"/>
    <w:uiPriority w:val="24"/>
    <w:rsid w:val="0094062C"/>
    <w:pPr>
      <w:spacing w:before="960" w:after="960"/>
    </w:pPr>
    <w:rPr>
      <w:sz w:val="24"/>
    </w:rPr>
  </w:style>
  <w:style w:type="paragraph" w:customStyle="1" w:styleId="SLHugeH2PlainSimplawyer">
    <w:name w:val="SL Huge H2 Plain — Simplawyer"/>
    <w:basedOn w:val="SLH2PlainSimplawyer"/>
    <w:uiPriority w:val="24"/>
    <w:rsid w:val="00710A3A"/>
    <w:pPr>
      <w:spacing w:before="960" w:after="960"/>
    </w:pPr>
    <w:rPr>
      <w:sz w:val="24"/>
    </w:rPr>
  </w:style>
  <w:style w:type="paragraph" w:customStyle="1" w:styleId="SLIndentSimplawyer">
    <w:name w:val="SL Indent — Simplawyer"/>
    <w:basedOn w:val="a2"/>
    <w:uiPriority w:val="98"/>
    <w:rsid w:val="008838A1"/>
    <w:pPr>
      <w:ind w:left="1588"/>
    </w:pPr>
  </w:style>
  <w:style w:type="paragraph" w:customStyle="1" w:styleId="SLH4TableSimplawyer">
    <w:name w:val="SL H4 Table — Simplawyer"/>
    <w:basedOn w:val="4"/>
    <w:uiPriority w:val="98"/>
    <w:rsid w:val="00384330"/>
    <w:pPr>
      <w:ind w:left="851" w:hanging="851"/>
      <w:jc w:val="left"/>
    </w:pPr>
  </w:style>
  <w:style w:type="paragraph" w:customStyle="1" w:styleId="SLBodyTextTableSimplawyer">
    <w:name w:val="SL Body Text Table — Simplawyer"/>
    <w:basedOn w:val="a2"/>
    <w:uiPriority w:val="98"/>
    <w:rsid w:val="00384330"/>
    <w:pPr>
      <w:ind w:left="0"/>
      <w:jc w:val="left"/>
    </w:pPr>
  </w:style>
  <w:style w:type="paragraph" w:customStyle="1" w:styleId="SLH4TableCondencedSimplawyer">
    <w:name w:val="SL H4 Table Condenced — Simplawyer"/>
    <w:basedOn w:val="SLH4TableSimplawyer"/>
    <w:uiPriority w:val="98"/>
    <w:rsid w:val="00987958"/>
    <w:pPr>
      <w:ind w:left="454" w:hanging="454"/>
      <w:outlineLvl w:val="9"/>
    </w:pPr>
    <w:rPr>
      <w:lang w:val="ru-RU"/>
    </w:rPr>
  </w:style>
  <w:style w:type="paragraph" w:customStyle="1" w:styleId="SLNumberSimplawyer">
    <w:name w:val="SL Number — Simplawyer"/>
    <w:basedOn w:val="a2"/>
    <w:uiPriority w:val="98"/>
    <w:rsid w:val="009D61BC"/>
    <w:pPr>
      <w:numPr>
        <w:numId w:val="16"/>
      </w:numPr>
      <w:jc w:val="left"/>
    </w:pPr>
    <w:rPr>
      <w:lang w:val="ru-RU"/>
    </w:rPr>
  </w:style>
  <w:style w:type="paragraph" w:customStyle="1" w:styleId="SLNumberCondencedSimplawyer">
    <w:name w:val="SL Number Condenced — Simplawyer"/>
    <w:basedOn w:val="SLNumberSimplawyer"/>
    <w:uiPriority w:val="98"/>
    <w:rsid w:val="009D61BC"/>
    <w:pPr>
      <w:numPr>
        <w:numId w:val="18"/>
      </w:numPr>
    </w:pPr>
  </w:style>
  <w:style w:type="paragraph" w:customStyle="1" w:styleId="SLBookBodyTextSimplawyer">
    <w:name w:val="SL Book Body Text — Simplawyer"/>
    <w:basedOn w:val="a2"/>
    <w:uiPriority w:val="98"/>
    <w:rsid w:val="00D70223"/>
    <w:pPr>
      <w:tabs>
        <w:tab w:val="clear" w:pos="851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spacing w:before="0" w:after="400"/>
      <w:ind w:left="1701"/>
    </w:pPr>
    <w:rPr>
      <w:rFonts w:ascii="Proxima Nova" w:hAnsi="Proxima Nova"/>
      <w:sz w:val="24"/>
      <w:lang w:val="ru-RU"/>
    </w:rPr>
  </w:style>
  <w:style w:type="paragraph" w:customStyle="1" w:styleId="SLBookTitleSimplawyer">
    <w:name w:val="SL Book Title — Simplawyer"/>
    <w:basedOn w:val="SLBookBodyTextSimplawyer"/>
    <w:uiPriority w:val="98"/>
    <w:rsid w:val="00544EA5"/>
    <w:pPr>
      <w:spacing w:line="204" w:lineRule="auto"/>
    </w:pPr>
    <w:rPr>
      <w:b/>
      <w:bCs/>
      <w:color w:val="FF0000"/>
      <w:sz w:val="96"/>
      <w:szCs w:val="96"/>
    </w:rPr>
  </w:style>
  <w:style w:type="paragraph" w:customStyle="1" w:styleId="SLBookSubtitleSimplawyer">
    <w:name w:val="SL Book Subtitle — Simplawyer"/>
    <w:basedOn w:val="SLBookBodyTextSimplawyer"/>
    <w:uiPriority w:val="98"/>
    <w:rsid w:val="00544EA5"/>
    <w:rPr>
      <w:b/>
      <w:bCs/>
      <w:sz w:val="48"/>
      <w:szCs w:val="48"/>
    </w:rPr>
  </w:style>
  <w:style w:type="paragraph" w:customStyle="1" w:styleId="SLBookIncutSimplawyer">
    <w:name w:val="SL Book Incut — Simplawyer"/>
    <w:basedOn w:val="SLBookBodyTextSimplawyer"/>
    <w:uiPriority w:val="98"/>
    <w:rsid w:val="00D70223"/>
    <w:pPr>
      <w:ind w:left="2552" w:right="851"/>
      <w:jc w:val="left"/>
    </w:pPr>
    <w:rPr>
      <w:sz w:val="36"/>
      <w:szCs w:val="36"/>
    </w:rPr>
  </w:style>
  <w:style w:type="paragraph" w:customStyle="1" w:styleId="SLBookIncut0Simplawyer">
    <w:name w:val="SL Book Incut 0 — Simplawyer"/>
    <w:basedOn w:val="SLBookIncutSimplawyer"/>
    <w:uiPriority w:val="98"/>
    <w:rsid w:val="002745D3"/>
    <w:pPr>
      <w:ind w:left="1701"/>
    </w:pPr>
  </w:style>
  <w:style w:type="paragraph" w:customStyle="1" w:styleId="SLBookIncut2Simplawyer">
    <w:name w:val="SL Book Incut 2 — Simplawyer"/>
    <w:basedOn w:val="SLBookIncutSimplawyer"/>
    <w:uiPriority w:val="98"/>
    <w:rsid w:val="002745D3"/>
    <w:pPr>
      <w:ind w:left="3402"/>
    </w:pPr>
  </w:style>
  <w:style w:type="paragraph" w:customStyle="1" w:styleId="SLBookH1Simplawyer">
    <w:name w:val="SL Book H1 — Simplawyer"/>
    <w:basedOn w:val="1"/>
    <w:next w:val="SLBookBodyTextSimplawyer"/>
    <w:uiPriority w:val="98"/>
    <w:rsid w:val="003C4B6A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pacing w:before="2000" w:after="2000" w:line="204" w:lineRule="auto"/>
    </w:pPr>
    <w:rPr>
      <w:rFonts w:ascii="Proxima Nova" w:hAnsi="Proxima Nova"/>
      <w:caps w:val="0"/>
      <w:sz w:val="96"/>
    </w:rPr>
  </w:style>
  <w:style w:type="character" w:customStyle="1" w:styleId="12">
    <w:name w:val="Неразрешенное упоминание1"/>
    <w:basedOn w:val="a3"/>
    <w:uiPriority w:val="99"/>
    <w:semiHidden/>
    <w:unhideWhenUsed/>
    <w:rsid w:val="00745A0F"/>
    <w:rPr>
      <w:color w:val="808080"/>
      <w:shd w:val="clear" w:color="auto" w:fill="E6E6E6"/>
    </w:rPr>
  </w:style>
  <w:style w:type="character" w:customStyle="1" w:styleId="UnresolvedMention1">
    <w:name w:val="Unresolved Mention1"/>
    <w:basedOn w:val="a3"/>
    <w:uiPriority w:val="99"/>
    <w:semiHidden/>
    <w:unhideWhenUsed/>
    <w:rsid w:val="00745A0F"/>
    <w:rPr>
      <w:color w:val="808080"/>
      <w:shd w:val="clear" w:color="auto" w:fill="E6E6E6"/>
    </w:rPr>
  </w:style>
  <w:style w:type="character" w:styleId="aff">
    <w:name w:val="annotation reference"/>
    <w:basedOn w:val="a3"/>
    <w:uiPriority w:val="99"/>
    <w:semiHidden/>
    <w:unhideWhenUsed/>
    <w:rsid w:val="00745A0F"/>
    <w:rPr>
      <w:sz w:val="16"/>
      <w:szCs w:val="16"/>
    </w:rPr>
  </w:style>
  <w:style w:type="paragraph" w:styleId="aff0">
    <w:name w:val="annotation text"/>
    <w:basedOn w:val="a1"/>
    <w:link w:val="aff1"/>
    <w:uiPriority w:val="99"/>
    <w:unhideWhenUsed/>
    <w:rsid w:val="00745A0F"/>
  </w:style>
  <w:style w:type="character" w:customStyle="1" w:styleId="aff1">
    <w:name w:val="Текст примечания Знак"/>
    <w:basedOn w:val="a3"/>
    <w:link w:val="aff0"/>
    <w:uiPriority w:val="99"/>
    <w:rsid w:val="00745A0F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745A0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745A0F"/>
    <w:rPr>
      <w:b/>
      <w:bCs/>
    </w:rPr>
  </w:style>
  <w:style w:type="paragraph" w:styleId="a">
    <w:name w:val="List Number"/>
    <w:basedOn w:val="a1"/>
    <w:uiPriority w:val="29"/>
    <w:semiHidden/>
    <w:unhideWhenUsed/>
    <w:rsid w:val="00745A0F"/>
    <w:pPr>
      <w:numPr>
        <w:numId w:val="19"/>
      </w:numPr>
      <w:contextualSpacing/>
    </w:pPr>
  </w:style>
  <w:style w:type="paragraph" w:styleId="aff4">
    <w:name w:val="Revision"/>
    <w:hidden/>
    <w:uiPriority w:val="99"/>
    <w:semiHidden/>
    <w:rsid w:val="00745A0F"/>
    <w:pPr>
      <w:spacing w:after="0"/>
    </w:pPr>
  </w:style>
  <w:style w:type="character" w:styleId="aff5">
    <w:name w:val="FollowedHyperlink"/>
    <w:basedOn w:val="a3"/>
    <w:uiPriority w:val="99"/>
    <w:semiHidden/>
    <w:unhideWhenUsed/>
    <w:rsid w:val="00745A0F"/>
    <w:rPr>
      <w:color w:val="954F72" w:themeColor="followedHyperlink"/>
      <w:u w:val="single"/>
    </w:rPr>
  </w:style>
  <w:style w:type="character" w:customStyle="1" w:styleId="UnresolvedMention">
    <w:name w:val="Unresolved Mention"/>
    <w:basedOn w:val="a3"/>
    <w:uiPriority w:val="99"/>
    <w:unhideWhenUsed/>
    <w:rsid w:val="00745A0F"/>
    <w:rPr>
      <w:color w:val="605E5C"/>
      <w:shd w:val="clear" w:color="auto" w:fill="E1DFDD"/>
    </w:rPr>
  </w:style>
  <w:style w:type="character" w:customStyle="1" w:styleId="null1">
    <w:name w:val="null1"/>
    <w:basedOn w:val="a3"/>
    <w:rsid w:val="00174AA2"/>
  </w:style>
  <w:style w:type="paragraph" w:styleId="aff6">
    <w:name w:val="Body Text Indent"/>
    <w:basedOn w:val="a1"/>
    <w:link w:val="aff7"/>
    <w:uiPriority w:val="99"/>
    <w:unhideWhenUsed/>
    <w:rsid w:val="00BB4280"/>
    <w:pPr>
      <w:ind w:left="283"/>
    </w:pPr>
  </w:style>
  <w:style w:type="character" w:customStyle="1" w:styleId="aff7">
    <w:name w:val="Основной текст с отступом Знак"/>
    <w:basedOn w:val="a3"/>
    <w:link w:val="aff6"/>
    <w:uiPriority w:val="99"/>
    <w:rsid w:val="00BB4280"/>
  </w:style>
  <w:style w:type="character" w:customStyle="1" w:styleId="afe">
    <w:name w:val="Абзац списка Знак"/>
    <w:aliases w:val="Нумерованый список Знак"/>
    <w:link w:val="afd"/>
    <w:uiPriority w:val="99"/>
    <w:locked/>
    <w:rsid w:val="00BB4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ibur.ru/sustainability/health/max/" TargetMode="External"/><Relationship Id="rId18" Type="http://schemas.openxmlformats.org/officeDocument/2006/relationships/hyperlink" Target="https://www.sibur.ru/about/SIBURs-contract-terms-and-conditions/warranties_and_representations/" TargetMode="External"/><Relationship Id="rId26" Type="http://schemas.openxmlformats.org/officeDocument/2006/relationships/hyperlink" Target="https://www.sibur.ru/about/SIBURs-contract-terms-and-conditions/eDM_syste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ibur.ru/about/SIBURs-contract-terms-and-conditions/general_terms_of_confidentiality/" TargetMode="External"/><Relationship Id="rId34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sibur.ru/ru/about/SIBURs-contract-terms-and-conditions/hserequirements/" TargetMode="External"/><Relationship Id="rId17" Type="http://schemas.openxmlformats.org/officeDocument/2006/relationships/hyperlink" Target="https://www.sibur.ru/compliance/" TargetMode="External"/><Relationship Id="rId25" Type="http://schemas.openxmlformats.org/officeDocument/2006/relationships/hyperlink" Target="https://www.sibur.ru/about/SIBURs-contract-terms-and-conditions/bank_guarantees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ibur.ru/about/SIBURs-contract-terms-and-conditions/requirements_for_the_provision_of_the_equipment/" TargetMode="External"/><Relationship Id="rId20" Type="http://schemas.openxmlformats.org/officeDocument/2006/relationships/hyperlink" Target="https://www.sibur.ru/about/SIBURs-contract-terms-and-conditions/indemnification-customs/" TargetMode="External"/><Relationship Id="rId29" Type="http://schemas.openxmlformats.org/officeDocument/2006/relationships/hyperlink" Target="https://www.sibur.ru/upload/details_change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sibur.ru/agreements/standard-contractual-terms/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ibur.ru/about/SIBURs-contract-terms-and-conditions/site_access-and-security_rules/" TargetMode="External"/><Relationship Id="rId23" Type="http://schemas.openxmlformats.org/officeDocument/2006/relationships/hyperlink" Target="https://www.sibur.ru/ru/about/SIBURs-contract-terms-and-conditions/reporting-forms/" TargetMode="External"/><Relationship Id="rId28" Type="http://schemas.openxmlformats.org/officeDocument/2006/relationships/hyperlink" Target="https://www.sibur.ru/ru/about/antimonopoly_policy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sibur.ru/about/SIBURs-contract-terms-and-conditions/indemnification-double-side/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ibur.ru/ru/about/SIBURs-contract-terms-and-conditions/hseconstructionrequirements" TargetMode="External"/><Relationship Id="rId22" Type="http://schemas.openxmlformats.org/officeDocument/2006/relationships/hyperlink" Target="https://www.sibur.ru/about/SIBURs-contract-terms-and-conditions/personal_data_policy/" TargetMode="External"/><Relationship Id="rId27" Type="http://schemas.openxmlformats.org/officeDocument/2006/relationships/hyperlink" Target="https://www.sibur.ru/about/SIBURs-contract-terms-and-conditions/force_majeure/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e1070701-6ceb-4b7e-af88-d82c4f766386" xsi:nil="true"/>
    <_dlc_DocId xmlns="f089171f-9a62-46ba-b25a-510fcfdc944d">LEGDHKNZFHQE-20-13541</_dlc_DocId>
    <_dlc_DocIdUrl xmlns="f089171f-9a62-46ba-b25a-510fcfdc944d">
      <Url>https://s001cl-spswfe01/Legal/_layouts/15/DocIdRedir.aspx?ID=LEGDHKNZFHQE-20-13541</Url>
      <Description>LEGDHKNZFHQE-20-13541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43B3A295650E4FBCFA12EBBEA81198" ma:contentTypeVersion="1" ma:contentTypeDescription="Создание документа." ma:contentTypeScope="" ma:versionID="c455ac9e47e800b3a9460987aacca82a">
  <xsd:schema xmlns:xsd="http://www.w3.org/2001/XMLSchema" xmlns:xs="http://www.w3.org/2001/XMLSchema" xmlns:p="http://schemas.microsoft.com/office/2006/metadata/properties" xmlns:ns2="f089171f-9a62-46ba-b25a-510fcfdc944d" xmlns:ns3="e1070701-6ceb-4b7e-af88-d82c4f766386" targetNamespace="http://schemas.microsoft.com/office/2006/metadata/properties" ma:root="true" ma:fieldsID="35b164c9df1e1a445cc96d4a520124a3" ns2:_="" ns3:_="">
    <xsd:import namespace="f089171f-9a62-46ba-b25a-510fcfdc944d"/>
    <xsd:import namespace="e1070701-6ceb-4b7e-af88-d82c4f7663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70701-6ceb-4b7e-af88-d82c4f766386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0490-92D7-4346-98D9-C0523AF52C9C}">
  <ds:schemaRefs>
    <ds:schemaRef ds:uri="http://schemas.microsoft.com/office/2006/metadata/properties"/>
    <ds:schemaRef ds:uri="http://schemas.microsoft.com/office/infopath/2007/PartnerControls"/>
    <ds:schemaRef ds:uri="e1070701-6ceb-4b7e-af88-d82c4f766386"/>
    <ds:schemaRef ds:uri="f089171f-9a62-46ba-b25a-510fcfdc944d"/>
  </ds:schemaRefs>
</ds:datastoreItem>
</file>

<file path=customXml/itemProps2.xml><?xml version="1.0" encoding="utf-8"?>
<ds:datastoreItem xmlns:ds="http://schemas.openxmlformats.org/officeDocument/2006/customXml" ds:itemID="{EE420E1C-1211-4BE8-97F4-5D71BF51D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428AC-3134-4B45-BB55-C1652746D3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282DF9-556F-4F01-8471-B2F6E896C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e1070701-6ceb-4b7e-af88-d82c4f766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74B197-D02E-4E55-B660-69CA3A5F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3804</Words>
  <Characters>21689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Simplawyer Document</vt:lpstr>
      <vt:lpstr>Simplawyer Document</vt:lpstr>
    </vt:vector>
  </TitlesOfParts>
  <Company/>
  <LinksUpToDate>false</LinksUpToDate>
  <CharactersWithSpaces>25443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Simplawyer Document</dc:title>
  <dc:creator>A V</dc:creator>
  <cp:keywords>Simplawyer</cp:keywords>
  <cp:lastModifiedBy>Кирьянова Ксения Вячеславовна</cp:lastModifiedBy>
  <cp:revision>28</cp:revision>
  <cp:lastPrinted>2016-01-31T09:48:00Z</cp:lastPrinted>
  <dcterms:created xsi:type="dcterms:W3CDTF">2024-06-14T01:51:00Z</dcterms:created>
  <dcterms:modified xsi:type="dcterms:W3CDTF">2024-12-12T06:49:00Z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0x010100F643B3A295650E4FBCFA12EBBEA81198</vt:lpwstr>
  </property>
  <property fmtid="{D5CDD505-2E9C-101B-9397-08002B2CF9AE}" pid="3" name="_dlc_DocIdItemGuid">
    <vt:lpwstr>114e9f00-258b-4870-aa8f-3a6605ecf350</vt:lpwstr>
  </property>
</Properties>
</file>