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69CF" w:rsidRDefault="00FA69CF" w:rsidP="00FA69CF">
      <w:pPr>
        <w:pStyle w:val="a3"/>
      </w:pPr>
      <w:bookmarkStart w:id="0" w:name="_Toc10818076"/>
      <w:bookmarkStart w:id="1" w:name="_GoBack"/>
      <w:bookmarkEnd w:id="1"/>
      <w:r>
        <w:t>Опасности при работе с кислородом и инертами, физиологическое действие инертов на человека, меры первой помощи попавшему в атмосферу с пониженным содержанием кислорода</w:t>
      </w:r>
      <w:bookmarkEnd w:id="0"/>
    </w:p>
    <w:p w:rsidR="00FA69CF" w:rsidRPr="00FA69CF" w:rsidRDefault="00FA69CF" w:rsidP="00FA69CF">
      <w:pPr>
        <w:pStyle w:val="a6"/>
        <w:numPr>
          <w:ilvl w:val="0"/>
          <w:numId w:val="1"/>
        </w:numPr>
        <w:spacing w:before="100" w:beforeAutospacing="1" w:after="100" w:afterAutospacing="1"/>
        <w:jc w:val="left"/>
        <w:rPr>
          <w:color w:val="auto"/>
          <w:szCs w:val="24"/>
        </w:rPr>
      </w:pPr>
      <w:r w:rsidRPr="00FA69CF">
        <w:rPr>
          <w:iCs/>
          <w:color w:val="auto"/>
          <w:szCs w:val="24"/>
        </w:rPr>
        <w:t>Опасности при работе с кислородом</w:t>
      </w:r>
    </w:p>
    <w:p w:rsidR="00FA69CF" w:rsidRPr="00FA69CF" w:rsidRDefault="00FA69CF" w:rsidP="00FA69CF">
      <w:pPr>
        <w:spacing w:before="100" w:beforeAutospacing="1" w:after="100" w:afterAutospacing="1"/>
        <w:rPr>
          <w:color w:val="auto"/>
          <w:szCs w:val="24"/>
        </w:rPr>
      </w:pPr>
      <w:r w:rsidRPr="00FA69CF">
        <w:rPr>
          <w:color w:val="auto"/>
          <w:szCs w:val="24"/>
        </w:rPr>
        <w:t>Воздух с повышенной объемной долей кислорода (более 23 %</w:t>
      </w:r>
      <w:r w:rsidRPr="00FA69CF">
        <w:rPr>
          <w:i/>
          <w:iCs/>
          <w:color w:val="auto"/>
          <w:szCs w:val="24"/>
        </w:rPr>
        <w:t>)</w:t>
      </w:r>
      <w:r w:rsidRPr="00FA69CF">
        <w:rPr>
          <w:color w:val="auto"/>
          <w:szCs w:val="24"/>
        </w:rPr>
        <w:t xml:space="preserve"> и чистый кислород не токсичны и не способны гореть и взрываться. Но так как кислород является активным окислителем, большинство веществ и материалов в среде кислорода или в среде воздуха с высоким содержанием кислорода образуют системы с повышенной взрывопожароопасностью. Энергия, необходимая для поджигания материалов в среде кислорода, во много раз меньше энергии, требуемой для поджигания в среде воздуха в тех же условиях. Поэтому инициаторами возгорания многих материалов в среде кислорода могут быть безопасные в других условиях причины: курение, разряд электричества, разряд статического электричества, нагрев механических частиц при трении и т.д. Многие материалы, которые не способны к горению на воздухе, такие, как листовая сталь, стальные трубы и т.п., горят в среде кислорода. Способность материалов к возгоранию возрастает при повышении давления и температуры кислорода.</w:t>
      </w:r>
    </w:p>
    <w:p w:rsidR="00FA69CF" w:rsidRPr="00FA69CF" w:rsidRDefault="00FA69CF" w:rsidP="00FA69CF">
      <w:pPr>
        <w:spacing w:before="100" w:beforeAutospacing="1" w:after="100" w:afterAutospacing="1"/>
        <w:rPr>
          <w:color w:val="auto"/>
          <w:szCs w:val="24"/>
        </w:rPr>
      </w:pPr>
      <w:r w:rsidRPr="00FA69CF">
        <w:rPr>
          <w:color w:val="auto"/>
          <w:szCs w:val="24"/>
        </w:rPr>
        <w:t>Работа с кислородом сопряжена со следующими опасностями:</w:t>
      </w:r>
    </w:p>
    <w:p w:rsidR="00FA69CF" w:rsidRPr="00FA69CF" w:rsidRDefault="00FA69CF" w:rsidP="00FA69CF">
      <w:pPr>
        <w:spacing w:before="100" w:beforeAutospacing="1" w:after="100" w:afterAutospacing="1"/>
        <w:rPr>
          <w:color w:val="auto"/>
          <w:szCs w:val="24"/>
        </w:rPr>
      </w:pPr>
      <w:r w:rsidRPr="00FA69CF">
        <w:rPr>
          <w:color w:val="auto"/>
          <w:szCs w:val="24"/>
        </w:rPr>
        <w:t>а) возгорание оборудования, трубопроводов и арматуры, работающих с кислородом или воздухом с повышенным содержанием кислорода;</w:t>
      </w:r>
    </w:p>
    <w:p w:rsidR="00FA69CF" w:rsidRPr="00FA69CF" w:rsidRDefault="00FA69CF" w:rsidP="00FA69CF">
      <w:pPr>
        <w:spacing w:before="100" w:beforeAutospacing="1" w:after="100" w:afterAutospacing="1"/>
        <w:rPr>
          <w:color w:val="auto"/>
          <w:szCs w:val="24"/>
        </w:rPr>
      </w:pPr>
      <w:r w:rsidRPr="00FA69CF">
        <w:rPr>
          <w:color w:val="auto"/>
          <w:szCs w:val="24"/>
        </w:rPr>
        <w:t>б) возгорание одежды и волосяных покровов обслуживающего персонала, находившегося в среде газообразного кислорода или воздуха с повышенным содержанием кислорода;</w:t>
      </w:r>
    </w:p>
    <w:p w:rsidR="00FA69CF" w:rsidRPr="00FA69CF" w:rsidRDefault="00FA69CF" w:rsidP="00FA69CF">
      <w:pPr>
        <w:spacing w:before="100" w:beforeAutospacing="1" w:after="100" w:afterAutospacing="1"/>
        <w:rPr>
          <w:color w:val="auto"/>
          <w:szCs w:val="24"/>
        </w:rPr>
      </w:pPr>
      <w:r w:rsidRPr="00FA69CF">
        <w:rPr>
          <w:color w:val="auto"/>
          <w:szCs w:val="24"/>
        </w:rPr>
        <w:t>в) взрыв углеводородов и других взрывоопасных примесей при превышении их содержания в жидком кислороде или жидком обогащенном кислородом воздухе сверх допустимого;</w:t>
      </w:r>
    </w:p>
    <w:p w:rsidR="00FA69CF" w:rsidRPr="00FA69CF" w:rsidRDefault="00FA69CF" w:rsidP="00FA69CF">
      <w:pPr>
        <w:spacing w:before="100" w:beforeAutospacing="1" w:after="100" w:afterAutospacing="1"/>
        <w:rPr>
          <w:color w:val="auto"/>
          <w:szCs w:val="24"/>
        </w:rPr>
      </w:pPr>
      <w:r w:rsidRPr="00FA69CF">
        <w:rPr>
          <w:color w:val="auto"/>
          <w:szCs w:val="24"/>
        </w:rPr>
        <w:t>г) взрыв при насыщении кислородом пористых органических материалов (асфальт, пенопласты, дерево, спецодежда, органические утеплители и т.п.), при этом образуются взрывчатые вещества – оксиликвиты, превосходящие по чувствительности и мощности обычно применяемые взрывчатые вещества.</w:t>
      </w:r>
    </w:p>
    <w:p w:rsidR="00FA69CF" w:rsidRPr="00FA69CF" w:rsidRDefault="00FA69CF" w:rsidP="00FA69CF">
      <w:pPr>
        <w:spacing w:before="100" w:beforeAutospacing="1" w:after="100" w:afterAutospacing="1"/>
        <w:rPr>
          <w:color w:val="auto"/>
          <w:szCs w:val="24"/>
        </w:rPr>
      </w:pPr>
      <w:r w:rsidRPr="00FA69CF">
        <w:rPr>
          <w:color w:val="auto"/>
          <w:szCs w:val="24"/>
        </w:rPr>
        <w:t>При воспламенении одежды необходимо немедленно окунуться в ванну с водой или встать под аварийный душ. В случае отсутствия воды одежда должна быть немедленно сброшена или сорвана с пострадавшего. Одежда, насыщенная кислородом, может некоторое время гореть без доступа воздуха, поэтому сбивать пламя или закутывать горящего в кошму для прекращения доступа воздуха не следует (бесполезно).</w:t>
      </w:r>
    </w:p>
    <w:p w:rsidR="00FA69CF" w:rsidRPr="00FA69CF" w:rsidRDefault="00FA69CF" w:rsidP="00FA69CF">
      <w:pPr>
        <w:pStyle w:val="a6"/>
        <w:numPr>
          <w:ilvl w:val="0"/>
          <w:numId w:val="1"/>
        </w:numPr>
        <w:spacing w:before="100" w:beforeAutospacing="1" w:after="100" w:afterAutospacing="1"/>
        <w:jc w:val="left"/>
        <w:rPr>
          <w:iCs/>
          <w:color w:val="auto"/>
          <w:szCs w:val="24"/>
        </w:rPr>
      </w:pPr>
      <w:r w:rsidRPr="00FA69CF">
        <w:rPr>
          <w:iCs/>
          <w:color w:val="auto"/>
          <w:szCs w:val="24"/>
        </w:rPr>
        <w:t>Опасности при работе с инертами (азотом и аргоном)</w:t>
      </w:r>
    </w:p>
    <w:p w:rsidR="00FA69CF" w:rsidRPr="00FA69CF" w:rsidRDefault="00FA69CF" w:rsidP="00FA69CF">
      <w:pPr>
        <w:spacing w:before="100" w:beforeAutospacing="1" w:after="100" w:afterAutospacing="1"/>
        <w:rPr>
          <w:color w:val="auto"/>
          <w:szCs w:val="24"/>
        </w:rPr>
      </w:pPr>
      <w:r w:rsidRPr="00FA69CF">
        <w:rPr>
          <w:color w:val="auto"/>
          <w:szCs w:val="24"/>
        </w:rPr>
        <w:t>Азот и аргон являются инертными газами, они не токсичны и не пожаро/взрывоопасны. Опасность при работе с этими газами возникает при разбавлении ими воздуха в зоне нахождения обслуживающего или ремонтного персонала и понижении объемной доли кислорода в воздухе, что приводит к кислородной недостаточности – удушью (асфикции) по причине снижения парциального давления кислорода в лёгких.</w:t>
      </w:r>
    </w:p>
    <w:p w:rsidR="00FA69CF" w:rsidRPr="00FA69CF" w:rsidRDefault="00FA69CF" w:rsidP="00FA69CF">
      <w:pPr>
        <w:spacing w:before="100" w:beforeAutospacing="1" w:after="100" w:afterAutospacing="1"/>
        <w:rPr>
          <w:color w:val="auto"/>
          <w:szCs w:val="24"/>
        </w:rPr>
      </w:pPr>
      <w:r w:rsidRPr="00FA69CF">
        <w:rPr>
          <w:color w:val="auto"/>
          <w:szCs w:val="24"/>
        </w:rPr>
        <w:t>ВНИМАНИЕ: Недостаток кислорода в воздухе (вплоть до полного его отсутствия) / наличие в воздухе избытка инертов (вплоть до 100% объёмных) НИКАК не определяется органами чувств человека</w:t>
      </w:r>
    </w:p>
    <w:p w:rsidR="00FA69CF" w:rsidRPr="00FA69CF" w:rsidRDefault="00FA69CF" w:rsidP="00FA69CF">
      <w:pPr>
        <w:spacing w:before="100" w:beforeAutospacing="1" w:after="100" w:afterAutospacing="1"/>
        <w:rPr>
          <w:color w:val="auto"/>
          <w:szCs w:val="24"/>
        </w:rPr>
      </w:pPr>
      <w:r w:rsidRPr="00FA69CF">
        <w:rPr>
          <w:color w:val="auto"/>
          <w:szCs w:val="24"/>
        </w:rPr>
        <w:t>В зонах обслуживания и ремонта, где возможны утечки инертов, должны выполняться требования контроля содержания кислорода в воздухе и работы вентиляции. Объемная доля кислорода в воздухе рабочей зоны должна быть не ниже 20%.</w:t>
      </w:r>
    </w:p>
    <w:p w:rsidR="00FA69CF" w:rsidRPr="00FA69CF" w:rsidRDefault="00FA69CF" w:rsidP="00FA69CF">
      <w:pPr>
        <w:spacing w:before="100" w:beforeAutospacing="1" w:after="100" w:afterAutospacing="1"/>
        <w:rPr>
          <w:color w:val="auto"/>
          <w:szCs w:val="24"/>
        </w:rPr>
      </w:pPr>
      <w:r w:rsidRPr="00FA69CF">
        <w:rPr>
          <w:color w:val="auto"/>
          <w:szCs w:val="24"/>
        </w:rPr>
        <w:lastRenderedPageBreak/>
        <w:t>При объемной доле кислорода в воздухе менее 20 % должны быть приняты срочные меры по устранению утечек инертов, по вентиляции и проветриванию помещений и, в случае необходимости, по прекращению работ и эвакуации персонала. В исключительных случаях, допускается кратковременное пребывание людей при объемной доле кислорода в воздухе менее 20 % с обязательным применением шланговых противогазов или воздушных дыхательных аппаратов (газоопасные работы). Использование фильтрующих противогазов любых марок для работы в среде с пониженным содержанием кислорода не допускается (бесполезно).</w:t>
      </w:r>
    </w:p>
    <w:p w:rsidR="00FA69CF" w:rsidRPr="00FA69CF" w:rsidRDefault="00FA69CF" w:rsidP="00FA69CF">
      <w:pPr>
        <w:spacing w:before="100" w:beforeAutospacing="1" w:after="100" w:afterAutospacing="1"/>
        <w:rPr>
          <w:color w:val="auto"/>
          <w:szCs w:val="24"/>
        </w:rPr>
      </w:pPr>
      <w:r w:rsidRPr="00FA69CF">
        <w:rPr>
          <w:color w:val="auto"/>
          <w:szCs w:val="24"/>
        </w:rPr>
        <w:t>При медленном снижении содержания кислорода в атмосфере обнаруживаются симптомы:</w:t>
      </w:r>
    </w:p>
    <w:p w:rsidR="00FA69CF" w:rsidRPr="00FA69CF" w:rsidRDefault="00FA69CF" w:rsidP="00FA69CF">
      <w:pPr>
        <w:spacing w:before="100" w:beforeAutospacing="1" w:after="100" w:afterAutospacing="1"/>
        <w:rPr>
          <w:color w:val="auto"/>
          <w:szCs w:val="24"/>
        </w:rPr>
      </w:pPr>
      <w:r w:rsidRPr="00FA69CF">
        <w:rPr>
          <w:color w:val="auto"/>
          <w:szCs w:val="24"/>
        </w:rPr>
        <w:t>- учащение дыхания и пульса, ритм дыхания может быть волнообразным – периоды учащения дыхания сменяются периодами замедления;</w:t>
      </w:r>
    </w:p>
    <w:p w:rsidR="00FA69CF" w:rsidRPr="00FA69CF" w:rsidRDefault="00FA69CF" w:rsidP="00FA69CF">
      <w:pPr>
        <w:spacing w:before="100" w:beforeAutospacing="1" w:after="100" w:afterAutospacing="1"/>
        <w:rPr>
          <w:color w:val="auto"/>
          <w:szCs w:val="24"/>
        </w:rPr>
      </w:pPr>
      <w:r w:rsidRPr="00FA69CF">
        <w:rPr>
          <w:color w:val="auto"/>
          <w:szCs w:val="24"/>
        </w:rPr>
        <w:t>- потеря равновесия, головокружение, возможна эйфория, чувство тяжести или сдавливания в лобной части головы, стук в висках, чувство жара во всем теле, чувство покалывания в языке, кончиках пальцев рук и ног, затруднение речи;</w:t>
      </w:r>
    </w:p>
    <w:p w:rsidR="00FA69CF" w:rsidRPr="00FA69CF" w:rsidRDefault="00FA69CF" w:rsidP="00FA69CF">
      <w:pPr>
        <w:spacing w:before="100" w:beforeAutospacing="1" w:after="100" w:afterAutospacing="1"/>
        <w:rPr>
          <w:color w:val="auto"/>
          <w:szCs w:val="24"/>
        </w:rPr>
      </w:pPr>
      <w:r w:rsidRPr="00FA69CF">
        <w:rPr>
          <w:color w:val="auto"/>
          <w:szCs w:val="24"/>
        </w:rPr>
        <w:t>- прогрессивно (возможно – быстро) снижающаяся физическая работоспособность, нарушение координации, изменение восприятия окружающей обстановки и угнетение функции органов чувств, особенно осязания, возможны "провалы" памяти и потеря сознания – симптомы могут проявляться в зависимости от индивидуальной предрасположенности человека к действию гипоксии.</w:t>
      </w:r>
    </w:p>
    <w:p w:rsidR="00FA69CF" w:rsidRPr="00FA69CF" w:rsidRDefault="00FA69CF" w:rsidP="00FA69CF">
      <w:pPr>
        <w:spacing w:before="100" w:beforeAutospacing="1" w:after="100" w:afterAutospacing="1"/>
        <w:rPr>
          <w:color w:val="auto"/>
          <w:szCs w:val="24"/>
        </w:rPr>
      </w:pPr>
      <w:r w:rsidRPr="00FA69CF">
        <w:rPr>
          <w:color w:val="auto"/>
          <w:szCs w:val="24"/>
        </w:rPr>
        <w:t>При резком снижении содержания кислорода в атмосфере и особенно при случайном попадании человека в инертную среду – наступает потеря сознания, практически всегда внезапно.</w:t>
      </w:r>
    </w:p>
    <w:p w:rsidR="00FA69CF" w:rsidRPr="00FA69CF" w:rsidRDefault="00FA69CF" w:rsidP="00FA69CF">
      <w:pPr>
        <w:spacing w:before="100" w:beforeAutospacing="1" w:after="100" w:afterAutospacing="1"/>
        <w:rPr>
          <w:color w:val="auto"/>
          <w:szCs w:val="24"/>
        </w:rPr>
      </w:pPr>
      <w:r w:rsidRPr="00FA69CF">
        <w:rPr>
          <w:color w:val="auto"/>
          <w:szCs w:val="24"/>
        </w:rPr>
        <w:t>При содержании кислорода до 10 – 14 % сознание полностью не теряется, но нарушается правильность суждений и чувствительность. Возникает быстрая усталость и чувство недомогания.</w:t>
      </w:r>
    </w:p>
    <w:p w:rsidR="00FA69CF" w:rsidRPr="00FA69CF" w:rsidRDefault="00FA69CF" w:rsidP="00FA69CF">
      <w:pPr>
        <w:spacing w:before="100" w:beforeAutospacing="1" w:after="100" w:afterAutospacing="1"/>
        <w:rPr>
          <w:color w:val="auto"/>
          <w:szCs w:val="24"/>
        </w:rPr>
      </w:pPr>
      <w:r w:rsidRPr="00FA69CF">
        <w:rPr>
          <w:color w:val="auto"/>
          <w:szCs w:val="24"/>
        </w:rPr>
        <w:t>При дальнейшем понижении содержания кислорода до 6 – 10 % появляется мышечная слабость, иногда нарушается способность двигаться. Пострадавший может совершенно не осознавать опасности положения, он может при этом чувствовать, что умирает, но относится к этому безразлично.</w:t>
      </w:r>
    </w:p>
    <w:p w:rsidR="00FA69CF" w:rsidRPr="00FA69CF" w:rsidRDefault="00FA69CF" w:rsidP="00FA69CF">
      <w:pPr>
        <w:spacing w:before="100" w:beforeAutospacing="1" w:after="100" w:afterAutospacing="1"/>
        <w:rPr>
          <w:color w:val="auto"/>
          <w:szCs w:val="24"/>
        </w:rPr>
      </w:pPr>
      <w:r w:rsidRPr="00FA69CF">
        <w:rPr>
          <w:color w:val="auto"/>
          <w:szCs w:val="24"/>
        </w:rPr>
        <w:t>При вдыхании чистого азота, аргона и другого инертного газа пострадавший мгновенно теряет сознание и падает, как оглушенный ударом по голове. Если его немедленно не поместить в зону с повышенным содержанием кислорода, соблюдая при этом необходимые меры предосторожности, то в течение нескольких минут наступает смерть.</w:t>
      </w:r>
    </w:p>
    <w:p w:rsidR="00FA69CF" w:rsidRPr="00FA69CF" w:rsidRDefault="00FA69CF" w:rsidP="00FA69CF">
      <w:pPr>
        <w:spacing w:before="100" w:beforeAutospacing="1" w:after="100" w:afterAutospacing="1"/>
        <w:rPr>
          <w:color w:val="auto"/>
          <w:szCs w:val="24"/>
        </w:rPr>
      </w:pPr>
      <w:r w:rsidRPr="00FA69CF">
        <w:rPr>
          <w:color w:val="auto"/>
          <w:szCs w:val="24"/>
        </w:rPr>
        <w:t>Аргон тяжелее воздуха и при определенных условиях может скапливаться в приямках, подвальных помещениях, создавая в них атмосферу с пониженным содержанием кислорода. Выравнивание концентрации за счет диффузии происходит медленно и зависит от объемов, геометрических форм, притока аргона в атмосферу. Температура азота или аргона так же имеет большое значение. Так, несмотря на то, что азот несколько легче воздуха, он как и аргон, может скапливаться в приямках и колодцах, если температура поступающего азота ниже температуры воздуха.</w:t>
      </w:r>
    </w:p>
    <w:p w:rsidR="00FA69CF" w:rsidRPr="00FA69CF" w:rsidRDefault="00FA69CF" w:rsidP="00FA69CF">
      <w:pPr>
        <w:pStyle w:val="a6"/>
        <w:numPr>
          <w:ilvl w:val="0"/>
          <w:numId w:val="1"/>
        </w:numPr>
        <w:spacing w:before="100" w:beforeAutospacing="1" w:after="100" w:afterAutospacing="1"/>
        <w:jc w:val="left"/>
        <w:rPr>
          <w:iCs/>
          <w:color w:val="auto"/>
          <w:szCs w:val="24"/>
        </w:rPr>
      </w:pPr>
      <w:r w:rsidRPr="00FA69CF">
        <w:rPr>
          <w:iCs/>
          <w:color w:val="auto"/>
          <w:szCs w:val="24"/>
        </w:rPr>
        <w:t>Меры первой помощи попавшему в атмосферу с пониженным содержанием кислорода</w:t>
      </w:r>
    </w:p>
    <w:p w:rsidR="00FA69CF" w:rsidRPr="00FA69CF" w:rsidRDefault="00FA69CF" w:rsidP="00FA69CF">
      <w:pPr>
        <w:spacing w:before="100" w:beforeAutospacing="1" w:after="100" w:afterAutospacing="1"/>
        <w:rPr>
          <w:color w:val="auto"/>
          <w:szCs w:val="24"/>
        </w:rPr>
      </w:pPr>
      <w:r w:rsidRPr="00FA69CF">
        <w:rPr>
          <w:color w:val="auto"/>
          <w:szCs w:val="24"/>
        </w:rPr>
        <w:t>При обнаружении зоны с пониженным содержанием кислорода и человека в этой зоне необходимо немедленно вызвать газоспасателей.</w:t>
      </w:r>
    </w:p>
    <w:p w:rsidR="00FA69CF" w:rsidRPr="00FA69CF" w:rsidRDefault="00FA69CF" w:rsidP="00FA69CF">
      <w:pPr>
        <w:spacing w:before="100" w:beforeAutospacing="1" w:after="100" w:afterAutospacing="1"/>
        <w:rPr>
          <w:color w:val="auto"/>
          <w:szCs w:val="24"/>
        </w:rPr>
      </w:pPr>
      <w:r w:rsidRPr="00FA69CF">
        <w:rPr>
          <w:color w:val="auto"/>
          <w:szCs w:val="24"/>
        </w:rPr>
        <w:lastRenderedPageBreak/>
        <w:t>ВНИМАНИЕ: Попытка самостоятельной эвакуации пострадавшего без применения изолирующего противогаза – практически всегда приводит к увеличению количества пострадавших: эвакуирующий сам становится пострадавшим.</w:t>
      </w:r>
    </w:p>
    <w:p w:rsidR="00FA69CF" w:rsidRPr="00FA69CF" w:rsidRDefault="00FA69CF" w:rsidP="00FA69CF">
      <w:pPr>
        <w:spacing w:before="100" w:beforeAutospacing="1" w:after="100" w:afterAutospacing="1"/>
        <w:rPr>
          <w:color w:val="auto"/>
          <w:szCs w:val="24"/>
        </w:rPr>
      </w:pPr>
      <w:r w:rsidRPr="00FA69CF">
        <w:rPr>
          <w:color w:val="auto"/>
          <w:szCs w:val="24"/>
        </w:rPr>
        <w:t>Пострадавшего необходимо эвакуировать</w:t>
      </w:r>
      <w:r w:rsidRPr="00FA69CF">
        <w:rPr>
          <w:b/>
          <w:bCs/>
          <w:color w:val="auto"/>
          <w:szCs w:val="24"/>
        </w:rPr>
        <w:t xml:space="preserve"> </w:t>
      </w:r>
      <w:r w:rsidRPr="00FA69CF">
        <w:rPr>
          <w:color w:val="auto"/>
          <w:szCs w:val="24"/>
        </w:rPr>
        <w:t>из загазованной зоны на свежий воздух. Оказывающий помощь должен воспользоваться кислородно-изолирующим прибором или шланговым противогазом. В случае применения шлангового противогаза необходимо контролировать содержание кислорода в месте забора воздуха непрерывным автоматическим анализатором в присутствии наблюдающего.</w:t>
      </w:r>
    </w:p>
    <w:p w:rsidR="00FA69CF" w:rsidRPr="00FA69CF" w:rsidRDefault="00FA69CF" w:rsidP="00FA69CF">
      <w:pPr>
        <w:spacing w:before="100" w:beforeAutospacing="1" w:after="100" w:afterAutospacing="1"/>
        <w:rPr>
          <w:color w:val="auto"/>
          <w:szCs w:val="24"/>
        </w:rPr>
      </w:pPr>
      <w:r w:rsidRPr="00FA69CF">
        <w:rPr>
          <w:color w:val="auto"/>
          <w:szCs w:val="24"/>
        </w:rPr>
        <w:t>Пострадавшему расстегнуть рубашку, пояс брюк (у мужчин дыхание преимущественно брюшное). Если пострадавший находится в сознании, а также при потере сознания с сохранением дыхания достаточно создать ему покой. Допустимо дыхание чистым кислородом (кислородная подушка – в если есть).</w:t>
      </w:r>
    </w:p>
    <w:p w:rsidR="00FA69CF" w:rsidRPr="00FA69CF" w:rsidRDefault="00FA69CF" w:rsidP="00FA69CF">
      <w:pPr>
        <w:spacing w:before="100" w:beforeAutospacing="1" w:after="100" w:afterAutospacing="1"/>
        <w:rPr>
          <w:color w:val="auto"/>
          <w:szCs w:val="24"/>
        </w:rPr>
      </w:pPr>
      <w:r w:rsidRPr="00FA69CF">
        <w:rPr>
          <w:color w:val="auto"/>
          <w:szCs w:val="24"/>
        </w:rPr>
        <w:t>При потере сознания и остановке дыхания следует немедленно сделать искусственное дыхание до его восстановления (способом "рот-в-рот" или с применением специальных аппаратов – другие способы искусственного дыхания малоэффективны). После полного восстановления дыхания допустимо дыхание кислородом.</w:t>
      </w:r>
    </w:p>
    <w:p w:rsidR="00FA69CF" w:rsidRPr="00FA69CF" w:rsidRDefault="00FA69CF" w:rsidP="00FA69CF">
      <w:pPr>
        <w:spacing w:before="100" w:beforeAutospacing="1" w:after="100" w:afterAutospacing="1"/>
        <w:rPr>
          <w:color w:val="auto"/>
        </w:rPr>
      </w:pPr>
      <w:r w:rsidRPr="00FA69CF">
        <w:rPr>
          <w:color w:val="auto"/>
          <w:szCs w:val="24"/>
        </w:rPr>
        <w:t>Объем оказания дальнейшей помощи должен определяться врачом</w:t>
      </w:r>
    </w:p>
    <w:p w:rsidR="00D33F00" w:rsidRPr="00FA69CF" w:rsidRDefault="00D33F00">
      <w:pPr>
        <w:rPr>
          <w:color w:val="auto"/>
        </w:rPr>
      </w:pPr>
    </w:p>
    <w:sectPr w:rsidR="00D33F00" w:rsidRPr="00FA69CF" w:rsidSect="005D7571">
      <w:footerReference w:type="default" r:id="rId10"/>
      <w:pgSz w:w="11906" w:h="16838"/>
      <w:pgMar w:top="567" w:right="851" w:bottom="567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4649" w:rsidRDefault="008B4649">
      <w:pPr>
        <w:spacing w:before="0"/>
      </w:pPr>
      <w:r>
        <w:separator/>
      </w:r>
    </w:p>
  </w:endnote>
  <w:endnote w:type="continuationSeparator" w:id="0">
    <w:p w:rsidR="008B4649" w:rsidRDefault="008B464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D77" w:rsidRPr="00DA1C19" w:rsidRDefault="008B4649" w:rsidP="005D7571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4649" w:rsidRDefault="008B4649">
      <w:pPr>
        <w:spacing w:before="0"/>
      </w:pPr>
      <w:r>
        <w:separator/>
      </w:r>
    </w:p>
  </w:footnote>
  <w:footnote w:type="continuationSeparator" w:id="0">
    <w:p w:rsidR="008B4649" w:rsidRDefault="008B4649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F51EC"/>
    <w:multiLevelType w:val="hybridMultilevel"/>
    <w:tmpl w:val="63B47D82"/>
    <w:lvl w:ilvl="0" w:tplc="5D10AFC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FBE"/>
    <w:rsid w:val="002F6F74"/>
    <w:rsid w:val="00800FBE"/>
    <w:rsid w:val="008B4649"/>
    <w:rsid w:val="00D173D1"/>
    <w:rsid w:val="00D33F00"/>
    <w:rsid w:val="00FA6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AF990A-11F7-441F-80D1-0D30837AE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69CF"/>
    <w:pPr>
      <w:widowControl w:val="0"/>
      <w:overflowPunct w:val="0"/>
      <w:autoSpaceDE w:val="0"/>
      <w:autoSpaceDN w:val="0"/>
      <w:adjustRightInd w:val="0"/>
      <w:spacing w:before="60" w:after="0" w:line="240" w:lineRule="auto"/>
      <w:jc w:val="both"/>
      <w:textAlignment w:val="baseline"/>
    </w:pPr>
    <w:rPr>
      <w:rFonts w:ascii="Times New Roman" w:eastAsia="Times New Roman" w:hAnsi="Times New Roman" w:cs="Times New Roman"/>
      <w:color w:val="808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 приложения"/>
    <w:basedOn w:val="a"/>
    <w:next w:val="a"/>
    <w:rsid w:val="00FA69CF"/>
    <w:pPr>
      <w:keepNext/>
      <w:keepLines/>
      <w:widowControl/>
      <w:spacing w:after="240"/>
      <w:jc w:val="center"/>
    </w:pPr>
    <w:rPr>
      <w:b/>
      <w:color w:val="auto"/>
      <w:sz w:val="28"/>
    </w:rPr>
  </w:style>
  <w:style w:type="paragraph" w:customStyle="1" w:styleId="a4">
    <w:name w:val="КолонтитулН"/>
    <w:rsid w:val="00FA69CF"/>
    <w:pPr>
      <w:pBdr>
        <w:top w:val="single" w:sz="12" w:space="1" w:color="auto"/>
      </w:pBdr>
      <w:tabs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5">
    <w:name w:val="КолонтитулНЗнакСтр"/>
    <w:rsid w:val="00FA69CF"/>
    <w:rPr>
      <w:b/>
      <w:sz w:val="20"/>
      <w:szCs w:val="20"/>
    </w:rPr>
  </w:style>
  <w:style w:type="paragraph" w:styleId="a6">
    <w:name w:val="List Paragraph"/>
    <w:basedOn w:val="a"/>
    <w:uiPriority w:val="34"/>
    <w:qFormat/>
    <w:rsid w:val="00FA69C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FA69CF"/>
    <w:pPr>
      <w:spacing w:before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A69CF"/>
    <w:rPr>
      <w:rFonts w:ascii="Tahoma" w:eastAsia="Times New Roman" w:hAnsi="Tahoma" w:cs="Tahoma"/>
      <w:color w:val="808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B18EAF3-9311-4498-BD01-1FC28B3399E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F707A7E-B7BF-4E58-8505-3D22AAECB2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E2F8EA-57EA-4CC5-9DD1-7A8AF17AB3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1108</Words>
  <Characters>6319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Сотников Игорь Николаевич</dc:creator>
  <cp:keywords/>
  <dc:description/>
  <cp:lastModifiedBy>Двойнев Илья Владимирович</cp:lastModifiedBy>
  <cp:revision>2</cp:revision>
  <dcterms:created xsi:type="dcterms:W3CDTF">2024-08-13T06:33:00Z</dcterms:created>
  <dcterms:modified xsi:type="dcterms:W3CDTF">2024-08-13T06:33:00Z</dcterms:modified>
</cp:coreProperties>
</file>