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B8" w:rsidRPr="00BC14CC" w:rsidRDefault="00260BB8" w:rsidP="007229EB">
      <w:pPr>
        <w:pStyle w:val="a5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5954" w:firstLine="1134"/>
        <w:jc w:val="right"/>
        <w:rPr>
          <w:rFonts w:cs="Arial"/>
          <w:bCs/>
          <w:iCs/>
          <w:kern w:val="20"/>
          <w:sz w:val="20"/>
          <w:szCs w:val="20"/>
        </w:rPr>
      </w:pPr>
      <w:bookmarkStart w:id="0" w:name="_GoBack"/>
      <w:bookmarkEnd w:id="0"/>
      <w:r w:rsidRPr="00BC14CC">
        <w:rPr>
          <w:rFonts w:cs="Arial"/>
          <w:bCs/>
          <w:iCs/>
          <w:kern w:val="20"/>
          <w:sz w:val="20"/>
          <w:szCs w:val="20"/>
        </w:rPr>
        <w:t>Прило</w:t>
      </w:r>
      <w:r>
        <w:rPr>
          <w:rFonts w:cs="Arial"/>
          <w:bCs/>
          <w:iCs/>
          <w:kern w:val="20"/>
          <w:sz w:val="20"/>
          <w:szCs w:val="20"/>
        </w:rPr>
        <w:t>жение №1 Общим условиям о неразглашении конфиденциальной информации</w:t>
      </w:r>
    </w:p>
    <w:p w:rsidR="00260BB8" w:rsidRPr="00BC14CC" w:rsidRDefault="00260BB8" w:rsidP="007229EB">
      <w:pPr>
        <w:pStyle w:val="a5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7088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260BB8" w:rsidRDefault="00260BB8" w:rsidP="007229EB">
      <w:pPr>
        <w:pStyle w:val="a5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jc w:val="center"/>
        <w:rPr>
          <w:rFonts w:cs="Arial"/>
          <w:b/>
          <w:bCs/>
          <w:caps/>
          <w:sz w:val="20"/>
          <w:szCs w:val="20"/>
        </w:rPr>
      </w:pPr>
      <w:r>
        <w:rPr>
          <w:rFonts w:cs="Arial"/>
          <w:b/>
          <w:bCs/>
          <w:caps/>
          <w:sz w:val="20"/>
          <w:szCs w:val="20"/>
        </w:rPr>
        <w:t>Приложение №1 к Общим условиям предприятий группы сибур о неразглашении конфиденциальной информации</w:t>
      </w:r>
    </w:p>
    <w:p w:rsidR="00260BB8" w:rsidRDefault="00260BB8" w:rsidP="007229EB">
      <w:pPr>
        <w:pStyle w:val="a5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jc w:val="center"/>
        <w:rPr>
          <w:rFonts w:cs="Arial"/>
          <w:b/>
          <w:bCs/>
          <w:caps/>
          <w:sz w:val="20"/>
          <w:szCs w:val="20"/>
        </w:rPr>
      </w:pPr>
    </w:p>
    <w:p w:rsidR="00260BB8" w:rsidRDefault="00260BB8" w:rsidP="00260BB8">
      <w:pPr>
        <w:pStyle w:val="a5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/>
        <w:jc w:val="center"/>
        <w:rPr>
          <w:rFonts w:cs="Arial"/>
          <w:b/>
          <w:bCs/>
          <w:caps/>
          <w:sz w:val="20"/>
          <w:szCs w:val="20"/>
        </w:rPr>
      </w:pPr>
      <w:r>
        <w:rPr>
          <w:rFonts w:cs="Arial"/>
          <w:b/>
          <w:bCs/>
          <w:caps/>
          <w:sz w:val="20"/>
          <w:szCs w:val="20"/>
        </w:rPr>
        <w:t>Перечень предприятий группы сибур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078"/>
        <w:gridCol w:w="1942"/>
        <w:gridCol w:w="5465"/>
      </w:tblGrid>
      <w:tr w:rsidR="00260BB8" w:rsidTr="007229EB">
        <w:tc>
          <w:tcPr>
            <w:tcW w:w="3078" w:type="dxa"/>
          </w:tcPr>
          <w:p w:rsidR="00260BB8" w:rsidRPr="00F90D47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F90D47">
              <w:rPr>
                <w:rFonts w:cs="Arial"/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942" w:type="dxa"/>
          </w:tcPr>
          <w:p w:rsidR="00260BB8" w:rsidRPr="00F90D47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F90D47">
              <w:rPr>
                <w:rFonts w:cs="Arial"/>
                <w:b/>
                <w:sz w:val="20"/>
                <w:szCs w:val="20"/>
              </w:rPr>
              <w:t>ОГРН</w:t>
            </w:r>
          </w:p>
        </w:tc>
        <w:tc>
          <w:tcPr>
            <w:tcW w:w="5465" w:type="dxa"/>
          </w:tcPr>
          <w:p w:rsidR="00260BB8" w:rsidRPr="00F90D47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Юридический адрес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«БИАКСПЛЕН»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1035201166440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606425, НИЖЕГОРОДСКАЯ ОБЛАСТЬ, РАЙОН БАЛАХНИНСКИЙ, РАБОЧИЙ ПОСЕЛОК ГИДРОТОРФ, УЛИЦА АДМИНИСТРАТИВНАЯ, 17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«КЦО СИБУР-Юг»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1122301003516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353456, КРАСНОДАРСКИЙ КРАЙ, РАЙОН АНАПСКИЙ, ГОРОД АНАПА, ПРОСПЕКТ ПИОНЕРСКИЙ, 255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«НИОСТ»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1057002627153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634067, ТОМСКАЯ ОБЛАСТЬ, ГОРОД ТОМСК, ТРАКТ КУЗОВЛЕВСКИЙ, 2, 270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АО «</w:t>
            </w:r>
            <w:proofErr w:type="spellStart"/>
            <w:r>
              <w:rPr>
                <w:rFonts w:cs="Arial"/>
                <w:sz w:val="20"/>
                <w:szCs w:val="20"/>
              </w:rPr>
              <w:t>Сибурэнергоменеджмент</w:t>
            </w:r>
            <w:proofErr w:type="spellEnd"/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1063667286858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394014 ВОРОНЕЖСКАЯ ОБЛАСТЬ ГОРОД ВОРОНЕЖ ПРОСПЕКТ ЛЕНИНСКИЙ ДОМ 2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 «</w:t>
            </w:r>
            <w:proofErr w:type="spellStart"/>
            <w:r>
              <w:rPr>
                <w:rFonts w:cs="Arial"/>
                <w:sz w:val="20"/>
                <w:szCs w:val="20"/>
              </w:rPr>
              <w:t>Сибур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Полилаб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», 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1177746494089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121205, МОСКВА ГОРОД, ТЕРРИТОРИЯ СКОЛКОВО ИННОВАЦИОННОГО ЦЕНТРА, БУЛЬВАР БОЛЬШОЙ, ДОМ 2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«СИБУР ДИДЖИТАЛ»</w:t>
            </w:r>
          </w:p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1177232031701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626150, ТЮМЕНСКАЯ ОБЛАСТЬ, ГОРОД ТОБОЛЬСК, ТЕРРИТОРИЯ ВОСТОЧНЫЙ ПРОМЫШЛЕННЫЙ РАЙОН-КВАРТАЛ 5, ВЛАДЕНИЕ 2, СТРОЕНИЕ 25, КАБИНЕТ 213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АО «ПОЛИЭФ»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1020201699495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453434, БАШКОРТОСТАН РЕСПУБЛИКА, РАЙОН БЛАГОВЕЩЕНСКИЙ, ГОРОД БЛАГОВЕЩЕНСК, УЛИЦА СОЦИАЛИСТИЧЕСКАЯ, 71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АО «Сибур-ПЭТФ» 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1026900569717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170100, ТВЕРСКАЯ ОБЛАСТЬ, ГОРОД ТВЕРЬ, ПЛОЩАДЬ ГАГАРИНА, 1, 77, ОФИС 1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«АМУРСКИЙ ГХК»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1142807000445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676436, АМУРСКАЯ ОБЛАСТЬ, РАЙОН СВОБОДНЕНСКИЙ, СЕЛО ЧЕРНИГОВКА, УЛИЦА ОКТЯБРЬСКАЯ, ДОМ 18В, ПОМЕЩЕНИЕ 9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</w:t>
            </w:r>
            <w:proofErr w:type="spellStart"/>
            <w:r>
              <w:rPr>
                <w:rFonts w:cs="Arial"/>
                <w:sz w:val="20"/>
                <w:szCs w:val="20"/>
              </w:rPr>
              <w:t>ЗапСибНефтехим</w:t>
            </w:r>
            <w:proofErr w:type="spellEnd"/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1071690035185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626150, ТЮМЕНСКАЯ ОБЛАСТЬ, ГОРОД ТОБОЛЬСК, </w:t>
            </w:r>
            <w:r w:rsidRPr="005F4BEE">
              <w:rPr>
                <w:rFonts w:cs="Arial"/>
                <w:sz w:val="20"/>
                <w:szCs w:val="20"/>
              </w:rPr>
              <w:t>ТЕРРИТОРИЯ ВОСТОЧНЫЙ ПРОМЫШЛЕ</w:t>
            </w:r>
            <w:r>
              <w:rPr>
                <w:rFonts w:cs="Arial"/>
                <w:sz w:val="20"/>
                <w:szCs w:val="20"/>
              </w:rPr>
              <w:t>ННЫЙ РАЙОН - КВАРТАЛ 9, ДОМ 1/1;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АО «Сибур-Транс» 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1027700380410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117997, МОСКВА ГОРОД, УЛИЦА КРЖИЖАНОВСКОГО, ДОМ 18, КОРПУС 4;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УК «СИБУР-ПОРТЭНЕРГО»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1154707000117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188492, ЛЕНИНГРАДСКАЯ ОБЛАСТЬ, РАЙОН КИНГИСЕППСКИЙ, ПОСЕЛОК УСТЬ-ЛУГА, ТЕРРИТОРИЯ МОРСКОЙ ТОРГОВЫЙ ПОРТ, ДОМ 1, КВАРТАЛ 3.2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ЗАО «</w:t>
            </w:r>
            <w:proofErr w:type="spellStart"/>
            <w:r>
              <w:rPr>
                <w:rFonts w:cs="Arial"/>
                <w:sz w:val="20"/>
                <w:szCs w:val="20"/>
              </w:rPr>
              <w:t>СпецТрансОператор</w:t>
            </w:r>
            <w:proofErr w:type="spellEnd"/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1147746322701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625048 ТЮМЕНСКАЯ ОБЛАСТЬ ГОРОД ТЮМЕНЬ УЛИЦА 50 ЛЕТ ОКТЯБРЯ ДОМ 14 ОФИС 7.1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АО «Воронежсинтезкаучук»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1023602096539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394014, ВОРОНЕЖСКАЯ ОБЛАСТЬ, ГОРОД ВОРОНЕЖ, ПРОСПЕКТ ЛЕНИНСКИЙ, 2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</w:t>
            </w:r>
            <w:proofErr w:type="spellStart"/>
            <w:r>
              <w:rPr>
                <w:rFonts w:cs="Arial"/>
                <w:sz w:val="20"/>
                <w:szCs w:val="20"/>
              </w:rPr>
              <w:t>Запсибтрансгаз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» 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1098603006204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628600, ХАНТЫ-МАНСИЙСКИЙ АВТОНОМНЫЙ ОКРУГ - ЮГРА АВТОНОМНЫЙ ОКРУГ, ГОРОД НИЖНЕВАРТОВСК, ТЕРРИТОРИЯ РАЙОН НВ ГПЗ, 1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ПАО «СИБУР Холдинг»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1057747421247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626150, ТЮМЕНСКАЯ ОБЛАСТЬ, ГОРОД ТОБОЛЬСК, КВАРТАЛ 1-Й (ВОСТОЧНЫЙ ПРОМЫШЛЕННЫЙ РАЙОН ТЕР.), 6, 30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1C7C08">
              <w:rPr>
                <w:rFonts w:cs="Arial"/>
                <w:sz w:val="20"/>
                <w:szCs w:val="20"/>
              </w:rPr>
              <w:t>ООО «СИБУР»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1067746612075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117218, МОСКВА ГОРОД, УЛИЦА КРЖИЖАНОВСКОГО, 16, 3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Pr="001C7C0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«Томскнефтехим»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1037000135920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634067, ТОМСКАЯ ОБЛАСТЬ, ГОРОД ТОМСК, ТРАКТ КУЗОВЛЕВСКИЙ, 2, 202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«СИБУР-Кстово»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1105250003044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607650, НИЖЕГОРОДСКАЯ ОБЛАСТЬ, РАЙОН КСТОВСКИЙ, ГОРОД КСТОВО, ПРОЕЗД 4-Й (ПРОМЫШЛЕННЫЙ Р-Н), ДОМ 2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АО «Сибур-Химпром»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1025901207804,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614055, ПЕРМСКИЙ КРАЙ, ГОРОД ПЕРМЬ, УЛИЦА ПРОМЫШЛЕННАЯ, ДОМ 98</w:t>
            </w:r>
          </w:p>
        </w:tc>
      </w:tr>
      <w:tr w:rsidR="00260BB8" w:rsidRPr="001C7C0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1C7C08">
              <w:rPr>
                <w:rFonts w:cs="Arial"/>
                <w:sz w:val="20"/>
                <w:szCs w:val="20"/>
              </w:rPr>
              <w:t>АО «Сибур-Нефтехим»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1025201738693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606000, НИЖЕГОРОДСКАЯ ОБЛАСТЬ, ГОРОД ДЗЕРЖИНСК, ТЕРРИТОРИЯ ВОСТОЧНАЯ ПРОМЫШЛЕННАЯ ЗОНА, 390</w:t>
            </w:r>
          </w:p>
        </w:tc>
      </w:tr>
      <w:tr w:rsidR="00260BB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АО «</w:t>
            </w:r>
            <w:proofErr w:type="spellStart"/>
            <w:r>
              <w:rPr>
                <w:rFonts w:cs="Arial"/>
                <w:sz w:val="20"/>
                <w:szCs w:val="20"/>
              </w:rPr>
              <w:t>СибурТюменьГаз</w:t>
            </w:r>
            <w:proofErr w:type="spellEnd"/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1038605504673</w:t>
            </w:r>
          </w:p>
        </w:tc>
        <w:tc>
          <w:tcPr>
            <w:tcW w:w="5465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628616 ХАНТЫ-МАНСИЙСКИЙ АВТОНОМНЫЙ ОКРУГ - ЮГРА АВТОНОМНЫЙ ОКРУГ ГОРОД НИЖНЕВАРТОВСК УЛИЦА ОМСКАЯ 1</w:t>
            </w:r>
          </w:p>
        </w:tc>
      </w:tr>
      <w:tr w:rsidR="00260BB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«Портэнерго»</w:t>
            </w:r>
          </w:p>
        </w:tc>
        <w:tc>
          <w:tcPr>
            <w:tcW w:w="1942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B84FD7">
              <w:rPr>
                <w:rFonts w:cs="Arial"/>
                <w:sz w:val="20"/>
                <w:szCs w:val="20"/>
              </w:rPr>
              <w:t>1034701423998</w:t>
            </w:r>
          </w:p>
        </w:tc>
        <w:tc>
          <w:tcPr>
            <w:tcW w:w="5465" w:type="dxa"/>
          </w:tcPr>
          <w:p w:rsidR="00260BB8" w:rsidRPr="00B84FD7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C62894">
              <w:rPr>
                <w:rFonts w:cs="Arial"/>
                <w:sz w:val="20"/>
                <w:szCs w:val="20"/>
              </w:rPr>
              <w:t xml:space="preserve">188472, </w:t>
            </w:r>
            <w:r>
              <w:rPr>
                <w:rFonts w:cs="Arial"/>
                <w:sz w:val="20"/>
                <w:szCs w:val="20"/>
              </w:rPr>
              <w:t>ЛЕНИНГРАДСКАЯ ОБЛАСТЬ</w:t>
            </w:r>
            <w:r w:rsidRPr="00C62894">
              <w:rPr>
                <w:rFonts w:cs="Arial"/>
                <w:sz w:val="20"/>
                <w:szCs w:val="20"/>
              </w:rPr>
              <w:t xml:space="preserve">, </w:t>
            </w:r>
            <w:r w:rsidRPr="00B84FD7">
              <w:rPr>
                <w:rFonts w:cs="Arial"/>
                <w:sz w:val="20"/>
                <w:szCs w:val="20"/>
              </w:rPr>
              <w:t>РАЙОН КИНГИСЕППСКИЙ, ТЕР. МОРСКОЙ ПОРТ УСТЬ-ЛУГА ЮЖНЫЙ РАЙОН КВ-Л 4.3, 1</w:t>
            </w:r>
          </w:p>
        </w:tc>
      </w:tr>
      <w:tr w:rsidR="00260BB8" w:rsidTr="007229EB">
        <w:tc>
          <w:tcPr>
            <w:tcW w:w="3078" w:type="dxa"/>
          </w:tcPr>
          <w:p w:rsidR="00260BB8" w:rsidRDefault="00260BB8" w:rsidP="00D718D4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АО «</w:t>
            </w:r>
            <w:r w:rsidR="00D718D4">
              <w:rPr>
                <w:rFonts w:cs="Arial"/>
                <w:sz w:val="20"/>
                <w:szCs w:val="20"/>
              </w:rPr>
              <w:t>СИБУР-РТ</w:t>
            </w:r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942" w:type="dxa"/>
          </w:tcPr>
          <w:p w:rsidR="00260BB8" w:rsidRPr="00B84FD7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895BE8">
              <w:rPr>
                <w:rFonts w:cs="Arial"/>
                <w:sz w:val="20"/>
                <w:szCs w:val="20"/>
              </w:rPr>
              <w:t>1021602824913</w:t>
            </w:r>
          </w:p>
        </w:tc>
        <w:tc>
          <w:tcPr>
            <w:tcW w:w="5465" w:type="dxa"/>
          </w:tcPr>
          <w:p w:rsidR="00260BB8" w:rsidRPr="00C62894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895BE8">
              <w:rPr>
                <w:rFonts w:cs="Arial"/>
                <w:sz w:val="20"/>
                <w:szCs w:val="20"/>
              </w:rPr>
              <w:t>420015, РОССИЯ, РЕСП. ТАТАРСТАН, ГОРОД КАЗАНЬ Г.О., КАЗАНЬ Г., КАЗАНЬ Г., ПУШКИНА УЛ., ЗД. 80, ОФИС 515</w:t>
            </w:r>
          </w:p>
        </w:tc>
      </w:tr>
      <w:tr w:rsidR="00260BB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ПАО «Нижнекамскнефтехим»</w:t>
            </w:r>
          </w:p>
        </w:tc>
        <w:tc>
          <w:tcPr>
            <w:tcW w:w="1942" w:type="dxa"/>
          </w:tcPr>
          <w:p w:rsidR="00260BB8" w:rsidRPr="00B84FD7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895BE8">
              <w:rPr>
                <w:rFonts w:cs="Arial"/>
                <w:sz w:val="20"/>
                <w:szCs w:val="20"/>
              </w:rPr>
              <w:t>1021602502316</w:t>
            </w:r>
          </w:p>
        </w:tc>
        <w:tc>
          <w:tcPr>
            <w:tcW w:w="5465" w:type="dxa"/>
          </w:tcPr>
          <w:p w:rsidR="00260BB8" w:rsidRPr="00C62894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895BE8">
              <w:rPr>
                <w:rFonts w:cs="Arial"/>
                <w:sz w:val="20"/>
                <w:szCs w:val="20"/>
              </w:rPr>
              <w:t>423574, ТАТАРСТАН РЕСПУБЛИКА, НИЖНЕКАМСКИЙ РАЙОН, НИЖНЕКАМСК ГОРОД, СОБОЛЕКОВСКАЯ УЛИЦА, ЗДАНИЕ 23, ОФИС 129</w:t>
            </w:r>
          </w:p>
        </w:tc>
      </w:tr>
      <w:tr w:rsidR="00260BB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ПАО «Казаньоргсинтез»</w:t>
            </w:r>
          </w:p>
        </w:tc>
        <w:tc>
          <w:tcPr>
            <w:tcW w:w="1942" w:type="dxa"/>
          </w:tcPr>
          <w:p w:rsidR="00260BB8" w:rsidRPr="00B84FD7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895BE8">
              <w:rPr>
                <w:rFonts w:cs="Arial"/>
                <w:sz w:val="20"/>
                <w:szCs w:val="20"/>
              </w:rPr>
              <w:t>1021603267674</w:t>
            </w:r>
          </w:p>
        </w:tc>
        <w:tc>
          <w:tcPr>
            <w:tcW w:w="5465" w:type="dxa"/>
          </w:tcPr>
          <w:p w:rsidR="00260BB8" w:rsidRPr="00C62894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895BE8">
              <w:rPr>
                <w:rFonts w:cs="Arial"/>
                <w:sz w:val="20"/>
                <w:szCs w:val="20"/>
              </w:rPr>
              <w:t>420051, ТАТАРСТАН РЕСПУБЛИКА, КАЗАНЬ ГОРОД, БЕЛОМОРСКАЯ УЛИЦА, 101</w:t>
            </w:r>
          </w:p>
        </w:tc>
      </w:tr>
      <w:tr w:rsidR="00260BB8" w:rsidTr="007229EB">
        <w:tc>
          <w:tcPr>
            <w:tcW w:w="3078" w:type="dxa"/>
          </w:tcPr>
          <w:p w:rsidR="00260BB8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АО «ТГК-16»</w:t>
            </w:r>
          </w:p>
        </w:tc>
        <w:tc>
          <w:tcPr>
            <w:tcW w:w="1942" w:type="dxa"/>
          </w:tcPr>
          <w:p w:rsidR="00260BB8" w:rsidRPr="00B84FD7" w:rsidRDefault="00260BB8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895BE8">
              <w:rPr>
                <w:rFonts w:cs="Arial"/>
                <w:sz w:val="20"/>
                <w:szCs w:val="20"/>
              </w:rPr>
              <w:t>1101690011532</w:t>
            </w:r>
          </w:p>
        </w:tc>
        <w:tc>
          <w:tcPr>
            <w:tcW w:w="5465" w:type="dxa"/>
          </w:tcPr>
          <w:p w:rsidR="00260BB8" w:rsidRPr="00C62894" w:rsidRDefault="00D718D4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895BE8">
              <w:rPr>
                <w:rFonts w:cs="Arial"/>
                <w:sz w:val="20"/>
                <w:szCs w:val="20"/>
              </w:rPr>
              <w:t>420015, РОССИЯ, РЕСП. ТАТАРСТАН, ГОРОД КАЗАНЬ Г.О., КАЗАНЬ Г., КАЗАНЬ Г</w:t>
            </w:r>
            <w:r>
              <w:rPr>
                <w:rFonts w:cs="Arial"/>
                <w:sz w:val="20"/>
                <w:szCs w:val="20"/>
              </w:rPr>
              <w:t>., ПУШКИНА УЛ., ЗД. 80, ОФИС 311</w:t>
            </w:r>
          </w:p>
        </w:tc>
      </w:tr>
      <w:tr w:rsidR="00D718D4" w:rsidTr="007229EB">
        <w:tc>
          <w:tcPr>
            <w:tcW w:w="3078" w:type="dxa"/>
          </w:tcPr>
          <w:p w:rsidR="00D718D4" w:rsidRDefault="00D718D4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«Управление активами»</w:t>
            </w:r>
          </w:p>
        </w:tc>
        <w:tc>
          <w:tcPr>
            <w:tcW w:w="1942" w:type="dxa"/>
          </w:tcPr>
          <w:p w:rsidR="00D718D4" w:rsidRPr="00895BE8" w:rsidRDefault="00D718D4" w:rsidP="00D718D4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10316210010</w:t>
            </w:r>
            <w:r w:rsidRPr="00D718D4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5465" w:type="dxa"/>
          </w:tcPr>
          <w:p w:rsidR="00D718D4" w:rsidRPr="00895BE8" w:rsidRDefault="00D718D4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D718D4">
              <w:rPr>
                <w:rFonts w:cs="Arial"/>
                <w:sz w:val="20"/>
                <w:szCs w:val="20"/>
              </w:rPr>
              <w:t>420015, РОССИЯ, РЕСП. ТАТАРСТАН, ГОРОД КАЗАНЬ Г.О., КАЗАНЬ Г., КАЗАНЬ Г., ПУШКИНА УЛ., ЗД. 80, ОФИС 421, ОГРН: 1031621001081</w:t>
            </w:r>
          </w:p>
        </w:tc>
      </w:tr>
      <w:tr w:rsidR="00D718D4" w:rsidTr="007229EB">
        <w:tc>
          <w:tcPr>
            <w:tcW w:w="3078" w:type="dxa"/>
          </w:tcPr>
          <w:p w:rsidR="00D718D4" w:rsidRDefault="00D718D4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«СИБУР ЦСПО»</w:t>
            </w:r>
          </w:p>
        </w:tc>
        <w:tc>
          <w:tcPr>
            <w:tcW w:w="1942" w:type="dxa"/>
          </w:tcPr>
          <w:p w:rsidR="00D718D4" w:rsidRPr="00895BE8" w:rsidRDefault="00D718D4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D718D4">
              <w:rPr>
                <w:rFonts w:cs="Arial"/>
                <w:sz w:val="20"/>
                <w:szCs w:val="20"/>
              </w:rPr>
              <w:t>1217200010444</w:t>
            </w:r>
          </w:p>
        </w:tc>
        <w:tc>
          <w:tcPr>
            <w:tcW w:w="5465" w:type="dxa"/>
          </w:tcPr>
          <w:p w:rsidR="00D718D4" w:rsidRPr="00895BE8" w:rsidRDefault="00D718D4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D718D4">
              <w:rPr>
                <w:rFonts w:cs="Arial"/>
                <w:sz w:val="20"/>
                <w:szCs w:val="20"/>
              </w:rPr>
              <w:t>626150, РОССИЯ, ТЮМЕНСКАЯ ОБЛ., ГОРОД ТОБОЛЬСК Г.О., ТОБОЛЬСК Г., ТОБОЛЬСК Г., ТЕР. ВОСТОЧНЫЙ ПРОМЫШЛЕННЫЙ РАЙОН-КВАРТАЛ 5, Д. 3, СТР. 1, ПОМЕЩ. 218</w:t>
            </w:r>
          </w:p>
        </w:tc>
      </w:tr>
      <w:tr w:rsidR="00D718D4" w:rsidTr="007229EB">
        <w:tc>
          <w:tcPr>
            <w:tcW w:w="3078" w:type="dxa"/>
          </w:tcPr>
          <w:p w:rsidR="00D718D4" w:rsidRDefault="00D718D4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ООО «СИБУР Коннект»</w:t>
            </w:r>
          </w:p>
        </w:tc>
        <w:tc>
          <w:tcPr>
            <w:tcW w:w="1942" w:type="dxa"/>
          </w:tcPr>
          <w:p w:rsidR="00D718D4" w:rsidRPr="00895BE8" w:rsidRDefault="00D718D4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D718D4">
              <w:rPr>
                <w:rFonts w:cs="Arial"/>
                <w:sz w:val="20"/>
                <w:szCs w:val="20"/>
              </w:rPr>
              <w:t>1227700125300</w:t>
            </w:r>
          </w:p>
        </w:tc>
        <w:tc>
          <w:tcPr>
            <w:tcW w:w="5465" w:type="dxa"/>
          </w:tcPr>
          <w:p w:rsidR="00D718D4" w:rsidRPr="00895BE8" w:rsidRDefault="00D718D4" w:rsidP="00260BB8">
            <w:pPr>
              <w:pStyle w:val="a5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z w:val="20"/>
                <w:szCs w:val="20"/>
              </w:rPr>
            </w:pPr>
            <w:r w:rsidRPr="00D718D4">
              <w:rPr>
                <w:rFonts w:cs="Arial"/>
                <w:sz w:val="20"/>
                <w:szCs w:val="20"/>
              </w:rPr>
              <w:t>117218, РОССИЯ, Г. МОСКВА, МУНИЦИПАЛЬНЫЙ ОКРУГ АКАДЕМИЧЕСКИЙ ВН.ТЕР.Г., КРЖИЖАНОВСКОГО УЛ., Д. 16, К. 3, ПОМЕЩ. 614</w:t>
            </w:r>
          </w:p>
        </w:tc>
      </w:tr>
    </w:tbl>
    <w:p w:rsidR="00B62E83" w:rsidRDefault="00B62E83" w:rsidP="00260BB8"/>
    <w:sectPr w:rsidR="00B62E83" w:rsidSect="00B40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3BD9"/>
    <w:multiLevelType w:val="multilevel"/>
    <w:tmpl w:val="75804ADC"/>
    <w:styleLink w:val="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Verdana" w:hAnsi="Verdana"/>
        <w:b/>
        <w:sz w:val="22"/>
      </w:rPr>
    </w:lvl>
    <w:lvl w:ilvl="1">
      <w:start w:val="1"/>
      <w:numFmt w:val="decimal"/>
      <w:pStyle w:val="a0"/>
      <w:lvlText w:val="%1.%2."/>
      <w:lvlJc w:val="left"/>
      <w:pPr>
        <w:ind w:left="432" w:hanging="432"/>
      </w:pPr>
      <w:rPr>
        <w:rFonts w:ascii="Verdana" w:hAnsi="Verdana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936A2A"/>
    <w:multiLevelType w:val="multilevel"/>
    <w:tmpl w:val="75804ADC"/>
    <w:numStyleLink w:val="a"/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ascii="Verdana" w:hAnsi="Verdana" w:hint="default"/>
          <w:b/>
          <w:sz w:val="22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432" w:hanging="432"/>
        </w:pPr>
        <w:rPr>
          <w:rFonts w:ascii="Verdana" w:hAnsi="Verdana" w:hint="default"/>
          <w:color w:val="auto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Verdana" w:hAnsi="Verdana" w:hint="default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B8"/>
    <w:rsid w:val="00260BB8"/>
    <w:rsid w:val="00837239"/>
    <w:rsid w:val="00B62E83"/>
    <w:rsid w:val="00D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40C46-EB89-40C4-8286-B09AB460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60BB8"/>
    <w:pPr>
      <w:jc w:val="both"/>
    </w:pPr>
    <w:rPr>
      <w:rFonts w:ascii="Verdana" w:hAnsi="Verdana"/>
    </w:rPr>
  </w:style>
  <w:style w:type="paragraph" w:styleId="1">
    <w:name w:val="heading 1"/>
    <w:basedOn w:val="2"/>
    <w:next w:val="a1"/>
    <w:link w:val="10"/>
    <w:autoRedefine/>
    <w:uiPriority w:val="9"/>
    <w:qFormat/>
    <w:rsid w:val="00260BB8"/>
    <w:pPr>
      <w:numPr>
        <w:numId w:val="2"/>
      </w:numPr>
      <w:spacing w:line="240" w:lineRule="auto"/>
      <w:outlineLvl w:val="0"/>
    </w:pPr>
    <w:rPr>
      <w:rFonts w:ascii="Verdana" w:eastAsia="Times New Roman" w:hAnsi="Verdana" w:cs="Times New Roman"/>
      <w:b/>
      <w:color w:val="auto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260B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60BB8"/>
    <w:rPr>
      <w:rFonts w:ascii="Verdana" w:eastAsia="Times New Roman" w:hAnsi="Verdana" w:cs="Times New Roman"/>
      <w:b/>
      <w:sz w:val="24"/>
      <w:szCs w:val="20"/>
      <w:lang w:eastAsia="ru-RU"/>
    </w:rPr>
  </w:style>
  <w:style w:type="paragraph" w:styleId="a5">
    <w:name w:val="List Paragraph"/>
    <w:basedOn w:val="a1"/>
    <w:link w:val="a6"/>
    <w:uiPriority w:val="34"/>
    <w:qFormat/>
    <w:rsid w:val="00260BB8"/>
    <w:pPr>
      <w:ind w:left="720"/>
      <w:contextualSpacing/>
    </w:pPr>
  </w:style>
  <w:style w:type="table" w:styleId="a7">
    <w:name w:val="Table Grid"/>
    <w:basedOn w:val="a3"/>
    <w:uiPriority w:val="39"/>
    <w:rsid w:val="0026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260BB8"/>
    <w:rPr>
      <w:rFonts w:ascii="Verdana" w:hAnsi="Verdana"/>
    </w:rPr>
  </w:style>
  <w:style w:type="paragraph" w:styleId="a0">
    <w:name w:val="Subtitle"/>
    <w:basedOn w:val="a1"/>
    <w:next w:val="a1"/>
    <w:link w:val="a8"/>
    <w:autoRedefine/>
    <w:uiPriority w:val="11"/>
    <w:qFormat/>
    <w:rsid w:val="00260BB8"/>
    <w:pPr>
      <w:numPr>
        <w:ilvl w:val="1"/>
        <w:numId w:val="2"/>
      </w:numPr>
      <w:spacing w:after="0" w:line="240" w:lineRule="auto"/>
      <w:ind w:left="0" w:firstLine="0"/>
    </w:pPr>
    <w:rPr>
      <w:rFonts w:eastAsiaTheme="minorEastAsia"/>
    </w:rPr>
  </w:style>
  <w:style w:type="character" w:customStyle="1" w:styleId="a8">
    <w:name w:val="Подзаголовок Знак"/>
    <w:basedOn w:val="a2"/>
    <w:link w:val="a0"/>
    <w:uiPriority w:val="11"/>
    <w:rsid w:val="00260BB8"/>
    <w:rPr>
      <w:rFonts w:ascii="Verdana" w:eastAsiaTheme="minorEastAsia" w:hAnsi="Verdana"/>
    </w:rPr>
  </w:style>
  <w:style w:type="numbering" w:customStyle="1" w:styleId="a">
    <w:name w:val="ЕУФ"/>
    <w:uiPriority w:val="99"/>
    <w:rsid w:val="00260BB8"/>
    <w:pPr>
      <w:numPr>
        <w:numId w:val="1"/>
      </w:numPr>
    </w:pPr>
  </w:style>
  <w:style w:type="character" w:customStyle="1" w:styleId="20">
    <w:name w:val="Заголовок 2 Знак"/>
    <w:basedOn w:val="a2"/>
    <w:link w:val="2"/>
    <w:uiPriority w:val="9"/>
    <w:semiHidden/>
    <w:rsid w:val="00260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 Егор Сергеевич</dc:creator>
  <cp:keywords/>
  <dc:description/>
  <cp:lastModifiedBy>Гнедь Юлия Михайловна</cp:lastModifiedBy>
  <cp:revision>2</cp:revision>
  <dcterms:created xsi:type="dcterms:W3CDTF">2022-10-31T10:16:00Z</dcterms:created>
  <dcterms:modified xsi:type="dcterms:W3CDTF">2022-10-31T10:16:00Z</dcterms:modified>
</cp:coreProperties>
</file>