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7F430" w14:textId="77777777" w:rsidR="00364442" w:rsidRDefault="00364442" w:rsidP="00364442">
      <w:pPr>
        <w:pStyle w:val="a3"/>
      </w:pPr>
      <w:bookmarkStart w:id="0" w:name="_Toc338344818"/>
      <w:bookmarkStart w:id="1" w:name="_Toc53671030"/>
      <w:bookmarkStart w:id="2" w:name="_Toc237668265"/>
      <w:bookmarkStart w:id="3" w:name="_GoBack"/>
      <w:bookmarkEnd w:id="3"/>
      <w:r>
        <w:t>Список происшествий, подлежащих внутреннему расследованию</w:t>
      </w:r>
      <w:bookmarkEnd w:id="0"/>
      <w:bookmarkEnd w:id="1"/>
    </w:p>
    <w:p w14:paraId="611FB32C" w14:textId="77777777" w:rsidR="00364442" w:rsidRPr="00AD1D9B" w:rsidRDefault="00364442" w:rsidP="00364442">
      <w:pPr>
        <w:pStyle w:val="a4"/>
      </w:pPr>
      <w:r>
        <w:t xml:space="preserve">Подлежат </w:t>
      </w:r>
      <w:r w:rsidRPr="00AD1D9B">
        <w:t xml:space="preserve">обязательному внутреннему расследованию </w:t>
      </w:r>
      <w:r w:rsidRPr="001D4356">
        <w:rPr>
          <w:b/>
        </w:rPr>
        <w:t>крупные</w:t>
      </w:r>
      <w:r w:rsidRPr="00AD1D9B">
        <w:t xml:space="preserve"> происшествия</w:t>
      </w:r>
      <w:r>
        <w:t>:</w:t>
      </w:r>
      <w:bookmarkEnd w:id="2"/>
    </w:p>
    <w:p w14:paraId="182981BE" w14:textId="77777777" w:rsidR="00364442" w:rsidRPr="00AD1D9B" w:rsidRDefault="00364442" w:rsidP="00364442">
      <w:pPr>
        <w:pStyle w:val="1"/>
      </w:pPr>
      <w:bookmarkStart w:id="4" w:name="_Toc237668266"/>
      <w:r>
        <w:t>н</w:t>
      </w:r>
      <w:r w:rsidRPr="00AD1D9B">
        <w:t>есчастный случай со смертельным исходом;</w:t>
      </w:r>
      <w:bookmarkEnd w:id="4"/>
    </w:p>
    <w:p w14:paraId="0B6318F0" w14:textId="77777777" w:rsidR="00364442" w:rsidRPr="00AD1D9B" w:rsidRDefault="00364442" w:rsidP="00364442">
      <w:pPr>
        <w:pStyle w:val="1"/>
      </w:pPr>
      <w:bookmarkStart w:id="5" w:name="_Toc237668268"/>
      <w:r>
        <w:t>а</w:t>
      </w:r>
      <w:r w:rsidRPr="00AD1D9B">
        <w:t>вария на опасном производственном объекте</w:t>
      </w:r>
      <w:bookmarkEnd w:id="5"/>
      <w:r>
        <w:t>, объекте электроэнергетики;</w:t>
      </w:r>
    </w:p>
    <w:p w14:paraId="73C06A87" w14:textId="77777777" w:rsidR="00364442" w:rsidRPr="00AD1D9B" w:rsidRDefault="00364442" w:rsidP="00364442">
      <w:pPr>
        <w:pStyle w:val="1"/>
      </w:pPr>
      <w:bookmarkStart w:id="6" w:name="_Toc237668269"/>
      <w:r>
        <w:t>п</w:t>
      </w:r>
      <w:r w:rsidRPr="00AD1D9B">
        <w:t>ожар</w:t>
      </w:r>
      <w:bookmarkEnd w:id="6"/>
      <w:r>
        <w:t>;</w:t>
      </w:r>
    </w:p>
    <w:p w14:paraId="37C3B7DA" w14:textId="77777777" w:rsidR="00364442" w:rsidRDefault="00364442" w:rsidP="00364442">
      <w:pPr>
        <w:pStyle w:val="1"/>
      </w:pPr>
      <w:bookmarkStart w:id="7" w:name="_Toc237668270"/>
      <w:r>
        <w:t>в</w:t>
      </w:r>
      <w:r w:rsidRPr="00AD1D9B">
        <w:t>зрыв</w:t>
      </w:r>
      <w:bookmarkEnd w:id="7"/>
      <w:r>
        <w:t>;</w:t>
      </w:r>
    </w:p>
    <w:p w14:paraId="6A70F4F1" w14:textId="77777777" w:rsidR="00364442" w:rsidRPr="00AD1D9B" w:rsidRDefault="00364442" w:rsidP="00364442">
      <w:pPr>
        <w:pStyle w:val="1"/>
      </w:pPr>
      <w:r>
        <w:t>э</w:t>
      </w:r>
      <w:r w:rsidRPr="00AD1D9B">
        <w:t>кологическое происшествие</w:t>
      </w:r>
      <w:r>
        <w:t xml:space="preserve"> с масштабным воздействием.</w:t>
      </w:r>
    </w:p>
    <w:p w14:paraId="0A71BE16" w14:textId="77777777" w:rsidR="00364442" w:rsidRPr="00AD1D9B" w:rsidRDefault="00364442" w:rsidP="00364442">
      <w:pPr>
        <w:pStyle w:val="a4"/>
      </w:pPr>
      <w:bookmarkStart w:id="8" w:name="_Toc237668271"/>
      <w:r w:rsidRPr="00AD1D9B">
        <w:t xml:space="preserve">Подлежат обязательному внутреннему расследованию следующие </w:t>
      </w:r>
      <w:r w:rsidRPr="001D4356">
        <w:rPr>
          <w:b/>
        </w:rPr>
        <w:t>значительные</w:t>
      </w:r>
      <w:r w:rsidRPr="00AD1D9B">
        <w:t xml:space="preserve"> происшествия:</w:t>
      </w:r>
      <w:bookmarkEnd w:id="8"/>
    </w:p>
    <w:p w14:paraId="4896011F" w14:textId="77777777" w:rsidR="00364442" w:rsidRPr="00AD1D9B" w:rsidRDefault="00364442" w:rsidP="00364442">
      <w:pPr>
        <w:pStyle w:val="1"/>
      </w:pPr>
      <w:bookmarkStart w:id="9" w:name="_Toc237668272"/>
      <w:r>
        <w:t>г</w:t>
      </w:r>
      <w:r w:rsidRPr="00AD1D9B">
        <w:t>рупповой несчастный случай;</w:t>
      </w:r>
    </w:p>
    <w:p w14:paraId="3DB5E5C4" w14:textId="77777777" w:rsidR="00364442" w:rsidRPr="00AD1D9B" w:rsidRDefault="00364442" w:rsidP="00364442">
      <w:pPr>
        <w:pStyle w:val="1"/>
      </w:pPr>
      <w:r>
        <w:t>н</w:t>
      </w:r>
      <w:r w:rsidRPr="00AD1D9B">
        <w:t>есчастный случай с потерей трудоспособности</w:t>
      </w:r>
      <w:bookmarkEnd w:id="9"/>
      <w:r>
        <w:t>;</w:t>
      </w:r>
    </w:p>
    <w:p w14:paraId="063C7270" w14:textId="77777777" w:rsidR="00364442" w:rsidRPr="00AD1D9B" w:rsidRDefault="00364442" w:rsidP="00364442">
      <w:pPr>
        <w:pStyle w:val="1"/>
      </w:pPr>
      <w:bookmarkStart w:id="10" w:name="_Toc237668273"/>
      <w:r w:rsidRPr="00AD1D9B">
        <w:t>транспортное происшествие</w:t>
      </w:r>
      <w:bookmarkEnd w:id="10"/>
      <w:r>
        <w:t>;</w:t>
      </w:r>
    </w:p>
    <w:p w14:paraId="57FEEB2F" w14:textId="77777777" w:rsidR="00364442" w:rsidRPr="00AD1D9B" w:rsidRDefault="00364442" w:rsidP="00364442">
      <w:pPr>
        <w:pStyle w:val="1"/>
      </w:pPr>
      <w:bookmarkStart w:id="11" w:name="_Toc237668274"/>
      <w:r>
        <w:t>и</w:t>
      </w:r>
      <w:r w:rsidRPr="00AD1D9B">
        <w:t>нцидент на опасном производственном объекте</w:t>
      </w:r>
      <w:bookmarkEnd w:id="11"/>
      <w:r>
        <w:t>;</w:t>
      </w:r>
    </w:p>
    <w:p w14:paraId="69914243" w14:textId="77777777" w:rsidR="00364442" w:rsidRDefault="00364442" w:rsidP="00364442">
      <w:pPr>
        <w:pStyle w:val="1"/>
      </w:pPr>
      <w:bookmarkStart w:id="12" w:name="_Toc237668275"/>
      <w:r>
        <w:t>э</w:t>
      </w:r>
      <w:r w:rsidRPr="00AD1D9B">
        <w:t>кологическое происшествие</w:t>
      </w:r>
      <w:bookmarkEnd w:id="12"/>
      <w:r>
        <w:t xml:space="preserve"> с серьёзным воздействием;</w:t>
      </w:r>
      <w:r w:rsidRPr="00682D7F">
        <w:t xml:space="preserve"> </w:t>
      </w:r>
    </w:p>
    <w:p w14:paraId="04A7FC87" w14:textId="77777777" w:rsidR="00364442" w:rsidRPr="000F6B1F" w:rsidRDefault="00364442" w:rsidP="00364442">
      <w:pPr>
        <w:pStyle w:val="1"/>
      </w:pPr>
      <w:r w:rsidRPr="000F6B1F">
        <w:t>нарушени</w:t>
      </w:r>
      <w:r>
        <w:t>я</w:t>
      </w:r>
      <w:r w:rsidRPr="000F6B1F">
        <w:t xml:space="preserve"> НТР</w:t>
      </w:r>
      <w:r>
        <w:t xml:space="preserve">, </w:t>
      </w:r>
      <w:r w:rsidRPr="00682D7F">
        <w:t>которые привели к срабатыванию системы ПАЗ</w:t>
      </w:r>
      <w:r w:rsidRPr="000F6B1F">
        <w:t>, приведшие к останову производства/установки/блока (прекращение выпуска продукции) на срок не менее 24 часа, но не более чем на 72 часа,</w:t>
      </w:r>
    </w:p>
    <w:p w14:paraId="3B8F8802" w14:textId="77777777" w:rsidR="00364442" w:rsidRPr="00AD1D9B" w:rsidRDefault="00364442" w:rsidP="00364442">
      <w:pPr>
        <w:pStyle w:val="a4"/>
      </w:pPr>
      <w:bookmarkStart w:id="13" w:name="_Toc237668276"/>
      <w:r w:rsidRPr="00AD1D9B">
        <w:t xml:space="preserve">Подлежат обязательному внутреннему расследованию </w:t>
      </w:r>
      <w:r w:rsidRPr="001D4356">
        <w:t xml:space="preserve">следующие </w:t>
      </w:r>
      <w:r w:rsidRPr="001D4356">
        <w:rPr>
          <w:b/>
        </w:rPr>
        <w:t>потенциально-опасные</w:t>
      </w:r>
      <w:r w:rsidRPr="00AD1D9B">
        <w:t xml:space="preserve"> происшествия</w:t>
      </w:r>
      <w:r>
        <w:t xml:space="preserve"> (ПОП)</w:t>
      </w:r>
      <w:r w:rsidRPr="00AD1D9B">
        <w:t>:</w:t>
      </w:r>
      <w:bookmarkEnd w:id="13"/>
    </w:p>
    <w:p w14:paraId="0C617AB7" w14:textId="77777777" w:rsidR="00364442" w:rsidRPr="00AD1D9B" w:rsidRDefault="00364442" w:rsidP="00364442">
      <w:pPr>
        <w:pStyle w:val="1"/>
      </w:pPr>
      <w:bookmarkStart w:id="14" w:name="_Toc237668277"/>
      <w:r w:rsidRPr="00AD1D9B">
        <w:t>микротравмы</w:t>
      </w:r>
      <w:bookmarkEnd w:id="14"/>
      <w:r>
        <w:t xml:space="preserve"> (в случае экспертного определения потенциальных последствий данного происшествия как крупного или значительного происшествия с высокой долей вероятности – микротравма с высоким потенциалом);</w:t>
      </w:r>
    </w:p>
    <w:p w14:paraId="12AD649F" w14:textId="77777777" w:rsidR="00364442" w:rsidRDefault="00364442" w:rsidP="00364442">
      <w:pPr>
        <w:pStyle w:val="1"/>
      </w:pPr>
      <w:bookmarkStart w:id="15" w:name="_Toc237667775"/>
      <w:r w:rsidRPr="00AD1D9B">
        <w:t xml:space="preserve">внеплановые простои, остановки, нарушения работоспособности технических устройств на опасных производственных объектах, </w:t>
      </w:r>
      <w:r>
        <w:t xml:space="preserve">в том числе </w:t>
      </w:r>
      <w:r w:rsidRPr="00AD1D9B">
        <w:t>вызвавши</w:t>
      </w:r>
      <w:r>
        <w:t>е</w:t>
      </w:r>
      <w:r w:rsidRPr="00AD1D9B">
        <w:t xml:space="preserve"> разгерметизацию технологической системы, остановку производства, отказ, повреждение других технических устройств, срабатывание предохранительных клапанов</w:t>
      </w:r>
      <w:bookmarkEnd w:id="15"/>
      <w:r w:rsidR="00D63562">
        <w:t>, коптящее пламя факела</w:t>
      </w:r>
      <w:r>
        <w:t>;</w:t>
      </w:r>
    </w:p>
    <w:p w14:paraId="20F9ECB3" w14:textId="77777777" w:rsidR="00364442" w:rsidRDefault="7D030B1D" w:rsidP="00364442">
      <w:pPr>
        <w:pStyle w:val="1"/>
      </w:pPr>
      <w:r>
        <w:t xml:space="preserve">нарушения НТР, которые привели к срабатыванию системы ПАЗ, приведшие к останову производства/установки/блока (прекращение выпуска продукции) на срок не более 24 часа; </w:t>
      </w:r>
    </w:p>
    <w:p w14:paraId="2EFA46B3" w14:textId="77777777" w:rsidR="00364442" w:rsidRDefault="7D030B1D" w:rsidP="00364442">
      <w:pPr>
        <w:pStyle w:val="1"/>
      </w:pPr>
      <w:r>
        <w:t>возгорания;</w:t>
      </w:r>
    </w:p>
    <w:p w14:paraId="5277194B" w14:textId="77777777" w:rsidR="00364442" w:rsidRPr="008113D2" w:rsidRDefault="7D030B1D" w:rsidP="7D030B1D">
      <w:pPr>
        <w:pStyle w:val="1"/>
        <w:overflowPunct/>
        <w:spacing w:before="0"/>
        <w:textAlignment w:val="auto"/>
      </w:pPr>
      <w:r w:rsidRPr="008113D2">
        <w:t>событие, которое при худшем стечении обстоятельств могло бы привести к значительному или крупному происшествию;</w:t>
      </w:r>
    </w:p>
    <w:p w14:paraId="3E122B09" w14:textId="1E966F35" w:rsidR="00364442" w:rsidRPr="00D12B89" w:rsidRDefault="00364442" w:rsidP="00364442">
      <w:pPr>
        <w:pStyle w:val="1"/>
        <w:overflowPunct/>
        <w:spacing w:before="0"/>
        <w:textAlignment w:val="auto"/>
      </w:pPr>
      <w:r w:rsidRPr="00D12B89">
        <w:t>случаи нарушения КПБ, в соответствии с СТП 04-07/ПК01, за исключением КПБ</w:t>
      </w:r>
      <w:r w:rsidR="00380DCE">
        <w:t xml:space="preserve"> </w:t>
      </w:r>
      <w:r w:rsidRPr="00D12B89">
        <w:t>№4 «Появление на территории предприятия в состоянии алкогольного, наркотического или иного токсического опьянения</w:t>
      </w:r>
      <w:r>
        <w:t>»</w:t>
      </w:r>
      <w:r w:rsidR="00271D0B">
        <w:t xml:space="preserve">, </w:t>
      </w:r>
      <w:r w:rsidR="0089617E">
        <w:t xml:space="preserve">КПБ </w:t>
      </w:r>
      <w:r w:rsidR="00BB12E1">
        <w:t>№5 «Курение на территории предприятия вне специально отведенных для этой цели мест или использование открытого огня без специального разрешения»</w:t>
      </w:r>
      <w:r w:rsidR="009E75D4">
        <w:t>, в части Курение на территории предприятия вне специально отведенных для этой цели мест</w:t>
      </w:r>
      <w:r w:rsidR="00BB12E1">
        <w:t>;</w:t>
      </w:r>
    </w:p>
    <w:p w14:paraId="5A09DB79" w14:textId="0C01286E" w:rsidR="00364442" w:rsidRDefault="00364442" w:rsidP="00364442">
      <w:pPr>
        <w:pStyle w:val="1"/>
      </w:pPr>
      <w:r>
        <w:lastRenderedPageBreak/>
        <w:t>л</w:t>
      </w:r>
      <w:r w:rsidRPr="00AD1D9B">
        <w:t xml:space="preserve">юбое другое происшествие, если </w:t>
      </w:r>
      <w:r w:rsidR="0089617E">
        <w:t xml:space="preserve">Директор, Охрана труда и </w:t>
      </w:r>
      <w:r>
        <w:t xml:space="preserve">промышленная безопасность Управляющей организации, Руководитель, Главный инженер, Руководитель </w:t>
      </w:r>
      <w:r w:rsidR="0089617E">
        <w:t>ОТ и ПБ</w:t>
      </w:r>
      <w:r w:rsidRPr="00AD1D9B">
        <w:t xml:space="preserve"> Предприятия или руководитель подразделения Предприятия на основе соб</w:t>
      </w:r>
      <w:r>
        <w:t>ственного опыта</w:t>
      </w:r>
      <w:r w:rsidRPr="00AD1D9B">
        <w:t xml:space="preserve"> считает его потенциально-опасным для Предприяти</w:t>
      </w:r>
      <w:r>
        <w:t>я</w:t>
      </w:r>
      <w:r w:rsidRPr="00AD1D9B">
        <w:t>.</w:t>
      </w:r>
    </w:p>
    <w:p w14:paraId="47359DAE" w14:textId="77777777" w:rsidR="00364442" w:rsidRDefault="00364442" w:rsidP="00364442">
      <w:pPr>
        <w:pStyle w:val="1"/>
        <w:numPr>
          <w:ilvl w:val="0"/>
          <w:numId w:val="0"/>
        </w:numPr>
        <w:ind w:left="1134" w:hanging="425"/>
      </w:pPr>
    </w:p>
    <w:p w14:paraId="6EEEE530" w14:textId="77777777" w:rsidR="00364442" w:rsidRDefault="00364442" w:rsidP="00364442">
      <w:pPr>
        <w:pStyle w:val="3"/>
        <w:numPr>
          <w:ilvl w:val="0"/>
          <w:numId w:val="0"/>
        </w:numPr>
        <w:ind w:firstLine="709"/>
      </w:pPr>
      <w:r>
        <w:t>При наличии по ПОП проведенного анализа корневых причин отказа (</w:t>
      </w:r>
      <w:r w:rsidRPr="00470D7B">
        <w:t>RCA</w:t>
      </w:r>
      <w:r>
        <w:t>) в соответствии с СТП СР</w:t>
      </w:r>
      <w:r w:rsidRPr="0060454F">
        <w:t>/05-04-02/ПрФ01</w:t>
      </w:r>
      <w:r w:rsidRPr="0060454F" w:rsidDel="0060454F">
        <w:t xml:space="preserve"> </w:t>
      </w:r>
      <w:r>
        <w:t>допускается не проводить внутреннее расследование в соответствии с данным СТП.</w:t>
      </w:r>
    </w:p>
    <w:p w14:paraId="5DDB5F7E" w14:textId="77777777" w:rsidR="00364442" w:rsidRDefault="00364442" w:rsidP="00364442">
      <w:pPr>
        <w:pStyle w:val="3"/>
        <w:numPr>
          <w:ilvl w:val="0"/>
          <w:numId w:val="0"/>
        </w:numPr>
        <w:ind w:firstLine="709"/>
      </w:pPr>
    </w:p>
    <w:p w14:paraId="43EB44C2" w14:textId="67F307A5" w:rsidR="00364442" w:rsidRDefault="00364442" w:rsidP="00364442">
      <w:pPr>
        <w:pStyle w:val="3"/>
        <w:numPr>
          <w:ilvl w:val="0"/>
          <w:numId w:val="0"/>
        </w:numPr>
        <w:ind w:firstLine="709"/>
      </w:pPr>
      <w:r>
        <w:t xml:space="preserve">Допускается не проводить расследование потенциально-опасных происшествий в случае обоюдного решения у руководителя </w:t>
      </w:r>
      <w:r w:rsidR="0089617E">
        <w:t>ОТ и ПБ</w:t>
      </w:r>
      <w:r>
        <w:t xml:space="preserve"> и главного инженера предприятия:</w:t>
      </w:r>
    </w:p>
    <w:p w14:paraId="33B9941A" w14:textId="77777777" w:rsidR="00364442" w:rsidRDefault="00364442" w:rsidP="00364442">
      <w:pPr>
        <w:pStyle w:val="3"/>
        <w:numPr>
          <w:ilvl w:val="0"/>
          <w:numId w:val="5"/>
        </w:numPr>
        <w:tabs>
          <w:tab w:val="left" w:pos="1134"/>
        </w:tabs>
        <w:ind w:left="0" w:firstLine="709"/>
      </w:pPr>
      <w:r>
        <w:t>повторяемости п</w:t>
      </w:r>
      <w:r w:rsidRPr="002F1F0E">
        <w:t>роисшестви</w:t>
      </w:r>
      <w:r>
        <w:t>я (одинаковый</w:t>
      </w:r>
      <w:r w:rsidRPr="002F1F0E">
        <w:t xml:space="preserve"> критический фактор</w:t>
      </w:r>
      <w:r>
        <w:t xml:space="preserve">) и наличии ранее проведенного расследования аналогичного происшествия (не более 6 месяцев назад) без выполнения в полном объеме </w:t>
      </w:r>
      <w:r w:rsidRPr="002F1F0E">
        <w:t>корректирующи</w:t>
      </w:r>
      <w:r>
        <w:t>х</w:t>
      </w:r>
      <w:r w:rsidRPr="002F1F0E">
        <w:t xml:space="preserve"> мероприятия</w:t>
      </w:r>
      <w:r>
        <w:t xml:space="preserve"> из отчета о расследовании;</w:t>
      </w:r>
      <w:r w:rsidRPr="002F1F0E">
        <w:t xml:space="preserve"> </w:t>
      </w:r>
    </w:p>
    <w:p w14:paraId="71738A2D" w14:textId="77777777" w:rsidR="00364442" w:rsidRDefault="00364442" w:rsidP="00364442">
      <w:pPr>
        <w:pStyle w:val="3"/>
        <w:numPr>
          <w:ilvl w:val="0"/>
          <w:numId w:val="5"/>
        </w:numPr>
        <w:tabs>
          <w:tab w:val="left" w:pos="1134"/>
        </w:tabs>
        <w:ind w:left="0" w:firstLine="709"/>
      </w:pPr>
      <w:r>
        <w:t>об отсутствии потенциала реализации производственного риска, включая техногенную составляющую, а также риска травматизма</w:t>
      </w:r>
      <w:r w:rsidR="00BA747C">
        <w:t xml:space="preserve"> и негативного воздействия на окружающую среду</w:t>
      </w:r>
      <w:r>
        <w:t xml:space="preserve">. </w:t>
      </w:r>
    </w:p>
    <w:p w14:paraId="7888CD4A" w14:textId="77777777" w:rsidR="00364442" w:rsidRDefault="00364442" w:rsidP="00364442">
      <w:pPr>
        <w:pStyle w:val="3"/>
        <w:numPr>
          <w:ilvl w:val="0"/>
          <w:numId w:val="0"/>
        </w:numPr>
        <w:ind w:firstLine="709"/>
      </w:pPr>
      <w:r>
        <w:t xml:space="preserve">Данные решения необходимо формализовывать в виде </w:t>
      </w:r>
      <w:r w:rsidRPr="00364442">
        <w:t>e</w:t>
      </w:r>
      <w:r w:rsidRPr="00FF29DB">
        <w:t>-</w:t>
      </w:r>
      <w:r w:rsidRPr="00364442">
        <w:t>mail</w:t>
      </w:r>
      <w:r w:rsidRPr="00FF29DB">
        <w:t xml:space="preserve"> </w:t>
      </w:r>
      <w:r>
        <w:t>сообщений, которые прикладываются в папку с материалами по происшествию.</w:t>
      </w:r>
    </w:p>
    <w:p w14:paraId="69FEE5A7" w14:textId="521B599B" w:rsidR="00271D0B" w:rsidRPr="00271D0B" w:rsidRDefault="00364442" w:rsidP="00BB5B77">
      <w:pPr>
        <w:pStyle w:val="3"/>
        <w:numPr>
          <w:ilvl w:val="0"/>
          <w:numId w:val="0"/>
        </w:numPr>
        <w:ind w:firstLine="709"/>
      </w:pPr>
      <w:r>
        <w:t xml:space="preserve"> </w:t>
      </w:r>
    </w:p>
    <w:p w14:paraId="1C9D6680" w14:textId="77777777" w:rsidR="00DB13BE" w:rsidRDefault="00DB13BE"/>
    <w:sectPr w:rsidR="00DB1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4080"/>
    <w:multiLevelType w:val="hybridMultilevel"/>
    <w:tmpl w:val="9642F894"/>
    <w:lvl w:ilvl="0" w:tplc="36085CCA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34E0D"/>
    <w:multiLevelType w:val="hybridMultilevel"/>
    <w:tmpl w:val="3FDC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64C58C9"/>
    <w:multiLevelType w:val="hybridMultilevel"/>
    <w:tmpl w:val="29AAB362"/>
    <w:lvl w:ilvl="0" w:tplc="7DF6BE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2B91FC6"/>
    <w:multiLevelType w:val="multilevel"/>
    <w:tmpl w:val="46DE4640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781"/>
    <w:rsid w:val="00010D11"/>
    <w:rsid w:val="00064AE0"/>
    <w:rsid w:val="000A5E8C"/>
    <w:rsid w:val="00271D0B"/>
    <w:rsid w:val="00364442"/>
    <w:rsid w:val="00380DCE"/>
    <w:rsid w:val="004272ED"/>
    <w:rsid w:val="007177F2"/>
    <w:rsid w:val="007F1F2B"/>
    <w:rsid w:val="008113D2"/>
    <w:rsid w:val="0089617E"/>
    <w:rsid w:val="009E75D4"/>
    <w:rsid w:val="00A92336"/>
    <w:rsid w:val="00BA747C"/>
    <w:rsid w:val="00BB12E1"/>
    <w:rsid w:val="00BB5B77"/>
    <w:rsid w:val="00BD6781"/>
    <w:rsid w:val="00D63562"/>
    <w:rsid w:val="00DB13BE"/>
    <w:rsid w:val="00EB6403"/>
    <w:rsid w:val="7D03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82B7D"/>
  <w15:chartTrackingRefBased/>
  <w15:docId w15:val="{6A18452E-B1A5-40CA-A7DE-5A420EE3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aliases w:val="h1,Заголовок 1_стандарта"/>
    <w:basedOn w:val="a"/>
    <w:next w:val="2"/>
    <w:link w:val="11"/>
    <w:rsid w:val="00364442"/>
    <w:pPr>
      <w:keepNext/>
      <w:keepLines/>
      <w:numPr>
        <w:numId w:val="2"/>
      </w:numPr>
      <w:overflowPunct w:val="0"/>
      <w:autoSpaceDE w:val="0"/>
      <w:autoSpaceDN w:val="0"/>
      <w:adjustRightInd w:val="0"/>
      <w:spacing w:before="360" w:after="6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paragraph" w:styleId="2">
    <w:name w:val="heading 2"/>
    <w:aliases w:val="H2,HD2,h2"/>
    <w:basedOn w:val="a"/>
    <w:link w:val="20"/>
    <w:qFormat/>
    <w:rsid w:val="00364442"/>
    <w:pPr>
      <w:keepNext/>
      <w:keepLines/>
      <w:numPr>
        <w:ilvl w:val="1"/>
        <w:numId w:val="2"/>
      </w:numPr>
      <w:overflowPunct w:val="0"/>
      <w:autoSpaceDE w:val="0"/>
      <w:autoSpaceDN w:val="0"/>
      <w:adjustRightInd w:val="0"/>
      <w:spacing w:before="120" w:after="6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3644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3644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h1 Знак,Заголовок 1_стандарта Знак"/>
    <w:basedOn w:val="a0"/>
    <w:link w:val="10"/>
    <w:rsid w:val="00364442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0">
    <w:name w:val="Заголовок 2 Знак"/>
    <w:aliases w:val="H2 Знак,HD2 Знак,h2 Знак"/>
    <w:basedOn w:val="a0"/>
    <w:link w:val="2"/>
    <w:rsid w:val="0036444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3">
    <w:name w:val="Заголовок приложения"/>
    <w:basedOn w:val="a"/>
    <w:next w:val="a"/>
    <w:rsid w:val="00364442"/>
    <w:pPr>
      <w:keepNext/>
      <w:keepLines/>
      <w:overflowPunct w:val="0"/>
      <w:autoSpaceDE w:val="0"/>
      <w:autoSpaceDN w:val="0"/>
      <w:adjustRightInd w:val="0"/>
      <w:spacing w:before="60" w:after="24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Список 1"/>
    <w:basedOn w:val="a"/>
    <w:qFormat/>
    <w:rsid w:val="00364442"/>
    <w:pPr>
      <w:keepLines/>
      <w:numPr>
        <w:numId w:val="1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4">
    <w:name w:val="Текст обычный"/>
    <w:basedOn w:val="a"/>
    <w:qFormat/>
    <w:rsid w:val="00364442"/>
    <w:pPr>
      <w:overflowPunct w:val="0"/>
      <w:autoSpaceDE w:val="0"/>
      <w:autoSpaceDN w:val="0"/>
      <w:adjustRightInd w:val="0"/>
      <w:spacing w:before="60"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4">
    <w:name w:val="Текст4"/>
    <w:basedOn w:val="40"/>
    <w:qFormat/>
    <w:rsid w:val="00364442"/>
    <w:pPr>
      <w:keepNext w:val="0"/>
      <w:keepLines w:val="0"/>
      <w:numPr>
        <w:ilvl w:val="3"/>
        <w:numId w:val="2"/>
      </w:numPr>
      <w:tabs>
        <w:tab w:val="clear" w:pos="1559"/>
        <w:tab w:val="num" w:pos="360"/>
      </w:tabs>
      <w:overflowPunct w:val="0"/>
      <w:autoSpaceDE w:val="0"/>
      <w:autoSpaceDN w:val="0"/>
      <w:adjustRightInd w:val="0"/>
      <w:spacing w:before="60" w:line="240" w:lineRule="auto"/>
      <w:ind w:firstLine="0"/>
      <w:jc w:val="both"/>
      <w:textAlignment w:val="baseline"/>
    </w:pPr>
    <w:rPr>
      <w:rFonts w:ascii="Times New Roman" w:eastAsia="Times New Roman" w:hAnsi="Times New Roman" w:cs="Times New Roman"/>
      <w:i w:val="0"/>
      <w:iCs w:val="0"/>
      <w:color w:val="auto"/>
      <w:sz w:val="26"/>
      <w:szCs w:val="20"/>
      <w:lang w:eastAsia="ru-RU"/>
    </w:rPr>
  </w:style>
  <w:style w:type="paragraph" w:customStyle="1" w:styleId="3">
    <w:name w:val="Текст3"/>
    <w:basedOn w:val="30"/>
    <w:link w:val="32"/>
    <w:qFormat/>
    <w:rsid w:val="00364442"/>
    <w:pPr>
      <w:keepNext w:val="0"/>
      <w:keepLines w:val="0"/>
      <w:numPr>
        <w:ilvl w:val="2"/>
        <w:numId w:val="2"/>
      </w:num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eastAsia="Times New Roman" w:hAnsi="Times New Roman" w:cs="Times New Roman"/>
      <w:color w:val="auto"/>
      <w:sz w:val="26"/>
      <w:szCs w:val="20"/>
      <w:lang w:eastAsia="ru-RU"/>
    </w:rPr>
  </w:style>
  <w:style w:type="character" w:customStyle="1" w:styleId="32">
    <w:name w:val="Текст3 Знак Знак"/>
    <w:link w:val="3"/>
    <w:rsid w:val="0036444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36444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1">
    <w:name w:val="Заголовок 3 Знак"/>
    <w:basedOn w:val="a0"/>
    <w:link w:val="30"/>
    <w:uiPriority w:val="9"/>
    <w:semiHidden/>
    <w:rsid w:val="0036444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BLDESC">
    <w:name w:val="TBLDESC"/>
    <w:basedOn w:val="a"/>
    <w:uiPriority w:val="99"/>
    <w:rsid w:val="00364442"/>
    <w:pPr>
      <w:autoSpaceDE w:val="0"/>
      <w:autoSpaceDN w:val="0"/>
      <w:adjustRightInd w:val="0"/>
      <w:spacing w:after="0" w:line="240" w:lineRule="auto"/>
      <w:ind w:firstLine="283"/>
    </w:pPr>
    <w:rPr>
      <w:rFonts w:ascii="Times New Roman" w:eastAsia="Times New Roman" w:hAnsi="Times New Roman" w:cs="Times New Roman"/>
      <w:color w:val="0000A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6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6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B3CAF7-D67F-4885-A2F2-01CACFB38E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470F3E-10B6-400C-8197-0E2B5C8C64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C173E2-0FF2-41F1-8874-481418B2F2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Игорь Николаевич</dc:creator>
  <cp:keywords/>
  <dc:description/>
  <cp:lastModifiedBy>Хилинский Валентин Францевич</cp:lastModifiedBy>
  <cp:revision>2</cp:revision>
  <dcterms:created xsi:type="dcterms:W3CDTF">2024-06-04T11:08:00Z</dcterms:created>
  <dcterms:modified xsi:type="dcterms:W3CDTF">2024-06-04T11:08:00Z</dcterms:modified>
</cp:coreProperties>
</file>