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43A19" w14:textId="77777777" w:rsidR="00A4585A" w:rsidRDefault="00A4585A" w:rsidP="00A4585A">
      <w:pPr>
        <w:pStyle w:val="1"/>
        <w:numPr>
          <w:ilvl w:val="0"/>
          <w:numId w:val="0"/>
        </w:numPr>
        <w:spacing w:before="0" w:after="120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положение </w:t>
      </w:r>
    </w:p>
    <w:p w14:paraId="5CB58588" w14:textId="737A4BBF" w:rsidR="00A4585A" w:rsidRPr="00884DB8" w:rsidRDefault="00A4585A" w:rsidP="00A4585A">
      <w:pPr>
        <w:pStyle w:val="1"/>
        <w:numPr>
          <w:ilvl w:val="0"/>
          <w:numId w:val="0"/>
        </w:numPr>
        <w:spacing w:before="0" w:after="120"/>
        <w:jc w:val="center"/>
        <w:rPr>
          <w:b/>
          <w:caps/>
        </w:rPr>
      </w:pPr>
      <w:r>
        <w:rPr>
          <w:b/>
          <w:caps/>
        </w:rPr>
        <w:t>о порядке ВозмещениЯ</w:t>
      </w:r>
      <w:r w:rsidRPr="00884DB8">
        <w:rPr>
          <w:b/>
          <w:caps/>
        </w:rPr>
        <w:t xml:space="preserve"> имущественных потерь в связи налогообложением </w:t>
      </w:r>
      <w:r w:rsidR="004867EF">
        <w:rPr>
          <w:b/>
          <w:caps/>
        </w:rPr>
        <w:t>ПРЕДПРИЯТИЯ (далее – компания)</w:t>
      </w:r>
      <w:r>
        <w:rPr>
          <w:b/>
          <w:caps/>
        </w:rPr>
        <w:t xml:space="preserve"> </w:t>
      </w:r>
    </w:p>
    <w:p w14:paraId="080F4AD3" w14:textId="65E15224" w:rsidR="00884DB8" w:rsidRPr="0016097A" w:rsidRDefault="00884DB8" w:rsidP="00116423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  <w:szCs w:val="28"/>
        </w:rPr>
      </w:pPr>
      <w:bookmarkStart w:id="1" w:name="_Ref473051870"/>
      <w:bookmarkStart w:id="2" w:name="_Ref461818309"/>
      <w:bookmarkStart w:id="3" w:name="_Ref464070055"/>
      <w:r w:rsidRPr="007C1026">
        <w:rPr>
          <w:sz w:val="28"/>
          <w:szCs w:val="28"/>
        </w:rPr>
        <w:t xml:space="preserve">В соответствии со ст. 406.1 Гражданского кодекса РФ Стороны договорились, что в случае, если </w:t>
      </w:r>
      <w:r w:rsidR="00116423">
        <w:rPr>
          <w:sz w:val="28"/>
          <w:szCs w:val="28"/>
        </w:rPr>
        <w:t>Контрагент</w:t>
      </w:r>
      <w:r w:rsidRPr="0016097A">
        <w:rPr>
          <w:sz w:val="28"/>
          <w:szCs w:val="28"/>
        </w:rPr>
        <w:t>:</w:t>
      </w:r>
      <w:bookmarkEnd w:id="1"/>
    </w:p>
    <w:p w14:paraId="4DB64835" w14:textId="0B58C41D" w:rsidR="00884DB8" w:rsidRDefault="000E658C" w:rsidP="00116423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7C1026">
        <w:rPr>
          <w:sz w:val="28"/>
          <w:szCs w:val="28"/>
        </w:rPr>
        <w:t xml:space="preserve">не предоставит </w:t>
      </w:r>
      <w:r w:rsidR="00116423">
        <w:rPr>
          <w:sz w:val="28"/>
          <w:szCs w:val="28"/>
        </w:rPr>
        <w:t>Компании</w:t>
      </w:r>
      <w:r w:rsidR="0043344F">
        <w:rPr>
          <w:sz w:val="28"/>
          <w:szCs w:val="28"/>
        </w:rPr>
        <w:t>,</w:t>
      </w:r>
      <w:r w:rsidR="00116423">
        <w:rPr>
          <w:sz w:val="28"/>
          <w:szCs w:val="28"/>
        </w:rPr>
        <w:t xml:space="preserve"> </w:t>
      </w:r>
      <w:r w:rsidR="00A4585A">
        <w:rPr>
          <w:sz w:val="28"/>
          <w:szCs w:val="28"/>
        </w:rPr>
        <w:t xml:space="preserve">оформленные </w:t>
      </w:r>
      <w:r w:rsidR="00116423">
        <w:rPr>
          <w:sz w:val="28"/>
          <w:szCs w:val="28"/>
        </w:rPr>
        <w:t xml:space="preserve">Контрагентом </w:t>
      </w:r>
      <w:r w:rsidR="00884DB8" w:rsidRPr="00994D15">
        <w:rPr>
          <w:sz w:val="28"/>
          <w:szCs w:val="28"/>
        </w:rPr>
        <w:t xml:space="preserve">в соответствии с действующим законодательством </w:t>
      </w:r>
      <w:r w:rsidR="00884DB8">
        <w:rPr>
          <w:sz w:val="28"/>
          <w:szCs w:val="28"/>
        </w:rPr>
        <w:t>счет-фактуру</w:t>
      </w:r>
      <w:r w:rsidR="00884DB8" w:rsidRPr="00295346">
        <w:rPr>
          <w:sz w:val="28"/>
          <w:szCs w:val="28"/>
        </w:rPr>
        <w:t xml:space="preserve"> (</w:t>
      </w:r>
      <w:r w:rsidR="00884DB8">
        <w:rPr>
          <w:sz w:val="28"/>
          <w:szCs w:val="28"/>
        </w:rPr>
        <w:t>в том числе авансовый)</w:t>
      </w:r>
      <w:r w:rsidR="00884DB8" w:rsidRPr="00950B44">
        <w:rPr>
          <w:sz w:val="28"/>
          <w:szCs w:val="28"/>
        </w:rPr>
        <w:t>, товарн</w:t>
      </w:r>
      <w:r w:rsidR="00884DB8">
        <w:rPr>
          <w:sz w:val="28"/>
          <w:szCs w:val="28"/>
        </w:rPr>
        <w:t xml:space="preserve">ую </w:t>
      </w:r>
      <w:r w:rsidR="00884DB8" w:rsidRPr="00950B44">
        <w:rPr>
          <w:sz w:val="28"/>
          <w:szCs w:val="28"/>
        </w:rPr>
        <w:t>накладн</w:t>
      </w:r>
      <w:r w:rsidR="00884DB8">
        <w:rPr>
          <w:sz w:val="28"/>
          <w:szCs w:val="28"/>
        </w:rPr>
        <w:t>ую,</w:t>
      </w:r>
      <w:r w:rsidR="00884DB8" w:rsidRPr="00950B44">
        <w:rPr>
          <w:sz w:val="28"/>
          <w:szCs w:val="28"/>
        </w:rPr>
        <w:t xml:space="preserve"> товар</w:t>
      </w:r>
      <w:r w:rsidR="00157506">
        <w:rPr>
          <w:sz w:val="28"/>
          <w:szCs w:val="28"/>
        </w:rPr>
        <w:t>н</w:t>
      </w:r>
      <w:r w:rsidR="00884DB8" w:rsidRPr="00950B44">
        <w:rPr>
          <w:sz w:val="28"/>
          <w:szCs w:val="28"/>
        </w:rPr>
        <w:t>о-транспортн</w:t>
      </w:r>
      <w:r w:rsidR="00884DB8">
        <w:rPr>
          <w:sz w:val="28"/>
          <w:szCs w:val="28"/>
        </w:rPr>
        <w:t>ую</w:t>
      </w:r>
      <w:r w:rsidR="00884DB8" w:rsidRPr="00950B44">
        <w:rPr>
          <w:sz w:val="28"/>
          <w:szCs w:val="28"/>
        </w:rPr>
        <w:t xml:space="preserve"> накладн</w:t>
      </w:r>
      <w:r w:rsidR="00884DB8">
        <w:rPr>
          <w:sz w:val="28"/>
          <w:szCs w:val="28"/>
        </w:rPr>
        <w:t xml:space="preserve">ую или иной документ, необходимый </w:t>
      </w:r>
      <w:r w:rsidR="00116423"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 xml:space="preserve">в связи с исполнением Договора для надлежащего выполнения </w:t>
      </w:r>
      <w:r w:rsidR="00116423">
        <w:rPr>
          <w:sz w:val="28"/>
          <w:szCs w:val="28"/>
        </w:rPr>
        <w:t xml:space="preserve">Компанией </w:t>
      </w:r>
      <w:r w:rsidR="00884DB8">
        <w:rPr>
          <w:sz w:val="28"/>
          <w:szCs w:val="28"/>
        </w:rPr>
        <w:t>ее обязанностей и/или реализации ее прав как налогоплательщика по налогу на добавленную стоимость («</w:t>
      </w:r>
      <w:r w:rsidR="00884DB8" w:rsidRPr="00E74154">
        <w:rPr>
          <w:b/>
          <w:sz w:val="28"/>
          <w:szCs w:val="28"/>
        </w:rPr>
        <w:t>НДС</w:t>
      </w:r>
      <w:r w:rsidR="00884DB8">
        <w:rPr>
          <w:sz w:val="28"/>
          <w:szCs w:val="28"/>
        </w:rPr>
        <w:t>», такие документы - «</w:t>
      </w:r>
      <w:r w:rsidR="00884DB8" w:rsidRPr="00E74154">
        <w:rPr>
          <w:b/>
          <w:sz w:val="28"/>
          <w:szCs w:val="28"/>
        </w:rPr>
        <w:t xml:space="preserve">Документы </w:t>
      </w:r>
      <w:r w:rsidR="00884DB8">
        <w:rPr>
          <w:b/>
          <w:sz w:val="28"/>
          <w:szCs w:val="28"/>
        </w:rPr>
        <w:t>по НДС</w:t>
      </w:r>
      <w:r w:rsidR="00884DB8">
        <w:rPr>
          <w:sz w:val="28"/>
          <w:szCs w:val="28"/>
        </w:rPr>
        <w:t>») и/или</w:t>
      </w:r>
    </w:p>
    <w:p w14:paraId="03A24A1B" w14:textId="47D19268" w:rsidR="00A233AB" w:rsidRDefault="000E658C" w:rsidP="00F3155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 xml:space="preserve">не предоставит </w:t>
      </w:r>
      <w:r w:rsidR="00116423"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 xml:space="preserve">оформленные </w:t>
      </w:r>
      <w:r w:rsidR="00116423">
        <w:rPr>
          <w:sz w:val="28"/>
          <w:szCs w:val="28"/>
        </w:rPr>
        <w:t xml:space="preserve">Контрагентом </w:t>
      </w:r>
      <w:r w:rsidR="00884DB8">
        <w:rPr>
          <w:sz w:val="28"/>
          <w:szCs w:val="28"/>
        </w:rPr>
        <w:t xml:space="preserve">в соответствии с действующим законодательством </w:t>
      </w:r>
      <w:r w:rsidR="00884DB8" w:rsidRPr="00950B44">
        <w:rPr>
          <w:sz w:val="28"/>
          <w:szCs w:val="28"/>
        </w:rPr>
        <w:t>товарн</w:t>
      </w:r>
      <w:r w:rsidR="00884DB8">
        <w:rPr>
          <w:sz w:val="28"/>
          <w:szCs w:val="28"/>
        </w:rPr>
        <w:t xml:space="preserve">ую </w:t>
      </w:r>
      <w:r w:rsidR="00884DB8" w:rsidRPr="00950B44">
        <w:rPr>
          <w:sz w:val="28"/>
          <w:szCs w:val="28"/>
        </w:rPr>
        <w:t>накладн</w:t>
      </w:r>
      <w:r w:rsidR="00884DB8">
        <w:rPr>
          <w:sz w:val="28"/>
          <w:szCs w:val="28"/>
        </w:rPr>
        <w:t>ую,</w:t>
      </w:r>
      <w:r w:rsidR="00884DB8" w:rsidRPr="00950B44">
        <w:rPr>
          <w:sz w:val="28"/>
          <w:szCs w:val="28"/>
        </w:rPr>
        <w:t xml:space="preserve"> товар</w:t>
      </w:r>
      <w:r w:rsidR="00157506">
        <w:rPr>
          <w:sz w:val="28"/>
          <w:szCs w:val="28"/>
        </w:rPr>
        <w:t>н</w:t>
      </w:r>
      <w:r w:rsidR="00884DB8" w:rsidRPr="00950B44">
        <w:rPr>
          <w:sz w:val="28"/>
          <w:szCs w:val="28"/>
        </w:rPr>
        <w:t>о-транспортн</w:t>
      </w:r>
      <w:r w:rsidR="00884DB8">
        <w:rPr>
          <w:sz w:val="28"/>
          <w:szCs w:val="28"/>
        </w:rPr>
        <w:t>ую</w:t>
      </w:r>
      <w:r w:rsidR="00884DB8" w:rsidRPr="00950B44">
        <w:rPr>
          <w:sz w:val="28"/>
          <w:szCs w:val="28"/>
        </w:rPr>
        <w:t xml:space="preserve"> накладн</w:t>
      </w:r>
      <w:r w:rsidR="00884DB8">
        <w:rPr>
          <w:sz w:val="28"/>
          <w:szCs w:val="28"/>
        </w:rPr>
        <w:t xml:space="preserve">ую или иной документ, необходимый </w:t>
      </w:r>
      <w:r w:rsidR="00F31559"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 xml:space="preserve">в связи с Договором для надлежащего выполнения </w:t>
      </w:r>
      <w:r w:rsidR="00F31559">
        <w:rPr>
          <w:sz w:val="28"/>
          <w:szCs w:val="28"/>
        </w:rPr>
        <w:t xml:space="preserve">Компанией </w:t>
      </w:r>
      <w:r w:rsidR="00884DB8">
        <w:rPr>
          <w:sz w:val="28"/>
          <w:szCs w:val="28"/>
        </w:rPr>
        <w:t>ее обязанностей и/или реализации ее прав как налогоплательщика по налогу на прибыль (такие документы – «</w:t>
      </w:r>
      <w:r w:rsidR="00884DB8" w:rsidRPr="003E4BBE">
        <w:rPr>
          <w:b/>
          <w:sz w:val="28"/>
          <w:szCs w:val="28"/>
        </w:rPr>
        <w:t>Документы по налогу на прибыль</w:t>
      </w:r>
      <w:r w:rsidR="00884DB8">
        <w:rPr>
          <w:sz w:val="28"/>
          <w:szCs w:val="28"/>
        </w:rPr>
        <w:t>», а вместе с Документами по НДС – «</w:t>
      </w:r>
      <w:r w:rsidR="00884DB8" w:rsidRPr="003E4BBE">
        <w:rPr>
          <w:b/>
          <w:sz w:val="28"/>
          <w:szCs w:val="28"/>
        </w:rPr>
        <w:t>Документы для налогового учета</w:t>
      </w:r>
      <w:r w:rsidR="00884DB8">
        <w:rPr>
          <w:sz w:val="28"/>
          <w:szCs w:val="28"/>
        </w:rPr>
        <w:t xml:space="preserve">»), в частности, для правомерного отражения </w:t>
      </w:r>
      <w:r w:rsidR="00F31559">
        <w:rPr>
          <w:sz w:val="28"/>
          <w:szCs w:val="28"/>
        </w:rPr>
        <w:t xml:space="preserve">Компанией </w:t>
      </w:r>
      <w:r w:rsidR="00884DB8">
        <w:rPr>
          <w:sz w:val="28"/>
          <w:szCs w:val="28"/>
        </w:rPr>
        <w:t xml:space="preserve">в своем налоговом учете и налоговой отчетности расходов на приобретение товаров, работ или услуг по Договору при определении налоговой базы </w:t>
      </w:r>
      <w:r w:rsidR="00F31559"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>по налогу на прибыль</w:t>
      </w:r>
      <w:r w:rsidR="00BD7AA7">
        <w:rPr>
          <w:sz w:val="28"/>
          <w:szCs w:val="28"/>
        </w:rPr>
        <w:t xml:space="preserve"> </w:t>
      </w:r>
    </w:p>
    <w:p w14:paraId="64FD0500" w14:textId="49CDFD16" w:rsidR="00884DB8" w:rsidRDefault="00A233AB" w:rsidP="00A233AB">
      <w:pPr>
        <w:pStyle w:val="1"/>
        <w:numPr>
          <w:ilvl w:val="0"/>
          <w:numId w:val="0"/>
        </w:numPr>
        <w:spacing w:before="0" w:after="12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BD7AA7">
        <w:rPr>
          <w:sz w:val="28"/>
          <w:szCs w:val="28"/>
        </w:rPr>
        <w:t xml:space="preserve">наиболее ранней из следующих дат </w:t>
      </w:r>
      <w:r w:rsidR="00B12051">
        <w:rPr>
          <w:sz w:val="28"/>
          <w:szCs w:val="28"/>
        </w:rPr>
        <w:t xml:space="preserve">и </w:t>
      </w:r>
      <w:r w:rsidR="00BD7AA7">
        <w:rPr>
          <w:sz w:val="28"/>
          <w:szCs w:val="28"/>
        </w:rPr>
        <w:t>в зависимости от того, что применимо:</w:t>
      </w:r>
    </w:p>
    <w:p w14:paraId="3F36F92A" w14:textId="4A35D8F7" w:rsidR="00BD7AA7" w:rsidRDefault="00BD7AA7" w:rsidP="008B7BE2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bookmarkStart w:id="4" w:name="_Ref473042891"/>
      <w:r>
        <w:rPr>
          <w:sz w:val="28"/>
          <w:szCs w:val="28"/>
        </w:rPr>
        <w:t>до последнего дня срока, установленного действующим законодательством на предоставление соответствующего Документа для налогового учета</w:t>
      </w:r>
      <w:r w:rsidR="00B12051">
        <w:rPr>
          <w:sz w:val="28"/>
          <w:szCs w:val="28"/>
        </w:rPr>
        <w:t>, если такой срок установлен</w:t>
      </w:r>
      <w:r>
        <w:rPr>
          <w:sz w:val="28"/>
          <w:szCs w:val="28"/>
        </w:rPr>
        <w:t>;</w:t>
      </w:r>
      <w:bookmarkEnd w:id="4"/>
    </w:p>
    <w:p w14:paraId="3B01942E" w14:textId="08760962" w:rsidR="00BD7AA7" w:rsidRDefault="00BD7AA7" w:rsidP="00893704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до последнего дня срока, установленного Договором на предоставление соответствующего Документа для налогового учета;</w:t>
      </w:r>
    </w:p>
    <w:p w14:paraId="67D21E44" w14:textId="33529BF1" w:rsidR="00BD7AA7" w:rsidRDefault="00BD7AA7" w:rsidP="00893704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до истечения пятнадцати (15)</w:t>
      </w:r>
      <w:r w:rsidR="0079148A">
        <w:rPr>
          <w:sz w:val="28"/>
          <w:szCs w:val="28"/>
        </w:rPr>
        <w:t xml:space="preserve"> календарных </w:t>
      </w:r>
      <w:r>
        <w:rPr>
          <w:sz w:val="28"/>
          <w:szCs w:val="28"/>
        </w:rPr>
        <w:t>дней с</w:t>
      </w:r>
      <w:r w:rsidR="00A233AB">
        <w:rPr>
          <w:sz w:val="28"/>
          <w:szCs w:val="28"/>
        </w:rPr>
        <w:t xml:space="preserve"> соответствующей</w:t>
      </w:r>
      <w:r>
        <w:rPr>
          <w:sz w:val="28"/>
          <w:szCs w:val="28"/>
        </w:rPr>
        <w:t xml:space="preserve"> </w:t>
      </w:r>
      <w:r w:rsidR="009C53EF" w:rsidRPr="009C53EF">
        <w:rPr>
          <w:i/>
          <w:sz w:val="28"/>
          <w:szCs w:val="28"/>
        </w:rPr>
        <w:t>д</w:t>
      </w:r>
      <w:r w:rsidRPr="009C53EF">
        <w:rPr>
          <w:i/>
          <w:sz w:val="28"/>
          <w:szCs w:val="28"/>
        </w:rPr>
        <w:t xml:space="preserve">аты </w:t>
      </w:r>
      <w:r w:rsidR="009C53EF" w:rsidRPr="009C53EF">
        <w:rPr>
          <w:i/>
          <w:sz w:val="28"/>
          <w:szCs w:val="28"/>
        </w:rPr>
        <w:t>п</w:t>
      </w:r>
      <w:r w:rsidRPr="009C53EF">
        <w:rPr>
          <w:i/>
          <w:sz w:val="28"/>
          <w:szCs w:val="28"/>
        </w:rPr>
        <w:t>оставки</w:t>
      </w:r>
      <w:r>
        <w:rPr>
          <w:sz w:val="28"/>
          <w:szCs w:val="28"/>
        </w:rPr>
        <w:t xml:space="preserve"> (как этот термин определен в Договоре)</w:t>
      </w:r>
      <w:r w:rsidR="00A233AB">
        <w:rPr>
          <w:sz w:val="28"/>
          <w:szCs w:val="28"/>
        </w:rPr>
        <w:t xml:space="preserve"> или аналогичной по смыслу даты</w:t>
      </w:r>
      <w:r>
        <w:rPr>
          <w:sz w:val="28"/>
          <w:szCs w:val="28"/>
        </w:rPr>
        <w:t>;</w:t>
      </w:r>
    </w:p>
    <w:p w14:paraId="0558FEBC" w14:textId="31D99A4A" w:rsidR="00BD7AA7" w:rsidRDefault="00A233AB" w:rsidP="008B7BE2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bookmarkStart w:id="5" w:name="_Ref473042894"/>
      <w:r>
        <w:rPr>
          <w:sz w:val="28"/>
          <w:szCs w:val="28"/>
        </w:rPr>
        <w:t>до истечения пятнадцати (15)</w:t>
      </w:r>
      <w:r w:rsidR="0079148A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после окончания периода (этапа) выполнения работ (оказания услуг)</w:t>
      </w:r>
      <w:bookmarkEnd w:id="5"/>
      <w:r>
        <w:rPr>
          <w:sz w:val="28"/>
          <w:szCs w:val="28"/>
        </w:rPr>
        <w:t xml:space="preserve"> в соответствии с Договором</w:t>
      </w:r>
      <w:r w:rsidR="009C53EF">
        <w:rPr>
          <w:sz w:val="28"/>
          <w:szCs w:val="28"/>
        </w:rPr>
        <w:t>;</w:t>
      </w:r>
    </w:p>
    <w:p w14:paraId="7089055C" w14:textId="52B8C6DC" w:rsidR="00BD7AA7" w:rsidRDefault="00BD7AA7" w:rsidP="0046289D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bookmarkStart w:id="6" w:name="_Ref473051874"/>
      <w:r>
        <w:rPr>
          <w:sz w:val="28"/>
          <w:szCs w:val="28"/>
        </w:rPr>
        <w:t>если не применим ни один и</w:t>
      </w:r>
      <w:r w:rsidR="00A233AB">
        <w:rPr>
          <w:sz w:val="28"/>
          <w:szCs w:val="28"/>
        </w:rPr>
        <w:t>з</w:t>
      </w:r>
      <w:r>
        <w:rPr>
          <w:sz w:val="28"/>
          <w:szCs w:val="28"/>
        </w:rPr>
        <w:t xml:space="preserve"> пунктов </w:t>
      </w:r>
      <w:r w:rsidR="00A233AB">
        <w:rPr>
          <w:sz w:val="28"/>
          <w:szCs w:val="28"/>
        </w:rPr>
        <w:fldChar w:fldCharType="begin"/>
      </w:r>
      <w:r w:rsidR="00A233AB">
        <w:rPr>
          <w:sz w:val="28"/>
          <w:szCs w:val="28"/>
        </w:rPr>
        <w:instrText xml:space="preserve"> REF _Ref473042891 \r \h </w:instrText>
      </w:r>
      <w:r w:rsidR="008B7BE2">
        <w:rPr>
          <w:sz w:val="28"/>
          <w:szCs w:val="28"/>
        </w:rPr>
        <w:instrText xml:space="preserve"> \* MERGEFORMAT </w:instrText>
      </w:r>
      <w:r w:rsidR="00A233AB">
        <w:rPr>
          <w:sz w:val="28"/>
          <w:szCs w:val="28"/>
        </w:rPr>
      </w:r>
      <w:r w:rsidR="00A233AB">
        <w:rPr>
          <w:sz w:val="28"/>
          <w:szCs w:val="28"/>
        </w:rPr>
        <w:fldChar w:fldCharType="separate"/>
      </w:r>
      <w:r w:rsidR="009C53EF">
        <w:rPr>
          <w:sz w:val="28"/>
          <w:szCs w:val="28"/>
        </w:rPr>
        <w:t>(i)</w:t>
      </w:r>
      <w:r w:rsidR="00A233AB">
        <w:rPr>
          <w:sz w:val="28"/>
          <w:szCs w:val="28"/>
        </w:rPr>
        <w:fldChar w:fldCharType="end"/>
      </w:r>
      <w:r w:rsidR="00A233AB">
        <w:rPr>
          <w:sz w:val="28"/>
          <w:szCs w:val="28"/>
        </w:rPr>
        <w:t xml:space="preserve"> - </w:t>
      </w:r>
      <w:r w:rsidR="00A233AB">
        <w:rPr>
          <w:sz w:val="28"/>
          <w:szCs w:val="28"/>
        </w:rPr>
        <w:fldChar w:fldCharType="begin"/>
      </w:r>
      <w:r w:rsidR="00A233AB">
        <w:rPr>
          <w:sz w:val="28"/>
          <w:szCs w:val="28"/>
        </w:rPr>
        <w:instrText xml:space="preserve"> REF _Ref473042894 \r \h </w:instrText>
      </w:r>
      <w:r w:rsidR="008B7BE2">
        <w:rPr>
          <w:sz w:val="28"/>
          <w:szCs w:val="28"/>
        </w:rPr>
        <w:instrText xml:space="preserve"> \* MERGEFORMAT </w:instrText>
      </w:r>
      <w:r w:rsidR="00A233AB">
        <w:rPr>
          <w:sz w:val="28"/>
          <w:szCs w:val="28"/>
        </w:rPr>
      </w:r>
      <w:r w:rsidR="00A233AB">
        <w:rPr>
          <w:sz w:val="28"/>
          <w:szCs w:val="28"/>
        </w:rPr>
        <w:fldChar w:fldCharType="separate"/>
      </w:r>
      <w:r w:rsidR="009C53EF">
        <w:rPr>
          <w:sz w:val="28"/>
          <w:szCs w:val="28"/>
        </w:rPr>
        <w:t>(</w:t>
      </w:r>
      <w:proofErr w:type="spellStart"/>
      <w:r w:rsidR="009C53EF">
        <w:rPr>
          <w:sz w:val="28"/>
          <w:szCs w:val="28"/>
        </w:rPr>
        <w:t>iv</w:t>
      </w:r>
      <w:proofErr w:type="spellEnd"/>
      <w:r w:rsidR="009C53EF">
        <w:rPr>
          <w:sz w:val="28"/>
          <w:szCs w:val="28"/>
        </w:rPr>
        <w:t>)</w:t>
      </w:r>
      <w:r w:rsidR="00A233AB">
        <w:rPr>
          <w:sz w:val="28"/>
          <w:szCs w:val="28"/>
        </w:rPr>
        <w:fldChar w:fldCharType="end"/>
      </w:r>
      <w:r w:rsidR="00B12051">
        <w:rPr>
          <w:sz w:val="28"/>
          <w:szCs w:val="28"/>
        </w:rPr>
        <w:t xml:space="preserve"> выше</w:t>
      </w:r>
      <w:r w:rsidR="00A233AB">
        <w:rPr>
          <w:sz w:val="28"/>
          <w:szCs w:val="28"/>
        </w:rPr>
        <w:t xml:space="preserve"> настоящего </w:t>
      </w:r>
      <w:r w:rsidR="0046289D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, до истечения пятнадцати (15) дней с даты получение </w:t>
      </w:r>
      <w:r w:rsidR="00F31559">
        <w:rPr>
          <w:sz w:val="28"/>
          <w:szCs w:val="28"/>
        </w:rPr>
        <w:lastRenderedPageBreak/>
        <w:t xml:space="preserve">Контрагентом </w:t>
      </w:r>
      <w:r>
        <w:rPr>
          <w:sz w:val="28"/>
          <w:szCs w:val="28"/>
        </w:rPr>
        <w:t>требования</w:t>
      </w:r>
      <w:r w:rsidR="00A233AB">
        <w:rPr>
          <w:sz w:val="28"/>
          <w:szCs w:val="28"/>
        </w:rPr>
        <w:t xml:space="preserve"> </w:t>
      </w:r>
      <w:r w:rsidR="00F31559">
        <w:rPr>
          <w:sz w:val="28"/>
          <w:szCs w:val="28"/>
        </w:rPr>
        <w:t xml:space="preserve">Компании </w:t>
      </w:r>
      <w:r w:rsidR="00A233AB">
        <w:rPr>
          <w:sz w:val="28"/>
          <w:szCs w:val="28"/>
        </w:rPr>
        <w:t>о предоставлении Документов для налогового учета</w:t>
      </w:r>
      <w:r w:rsidR="00832474">
        <w:rPr>
          <w:sz w:val="28"/>
          <w:szCs w:val="28"/>
        </w:rPr>
        <w:t xml:space="preserve"> и/или</w:t>
      </w:r>
      <w:bookmarkEnd w:id="6"/>
    </w:p>
    <w:p w14:paraId="59B5B27B" w14:textId="5E37C411" w:rsidR="00884DB8" w:rsidRDefault="00884DB8" w:rsidP="00F3155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7" w:name="_Ref472944440"/>
      <w:r>
        <w:rPr>
          <w:sz w:val="28"/>
          <w:szCs w:val="28"/>
        </w:rPr>
        <w:t xml:space="preserve">не исправит по требованию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обнаруженные ошибки либо неточности в переданных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Документах для налогового учета и не предоставит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>исправленные</w:t>
      </w:r>
      <w:r w:rsidR="0043344F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уточненные Документы для налогового учета в течение пяти (5) рабочих дней с даты такого требования,</w:t>
      </w:r>
      <w:bookmarkEnd w:id="7"/>
    </w:p>
    <w:p w14:paraId="2A8CFE96" w14:textId="7E84480D" w:rsidR="00884DB8" w:rsidRDefault="00884DB8" w:rsidP="00F31559">
      <w:pPr>
        <w:pStyle w:val="1"/>
        <w:numPr>
          <w:ilvl w:val="0"/>
          <w:numId w:val="0"/>
        </w:numPr>
        <w:spacing w:before="0" w:after="12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r w:rsidR="00F31559">
        <w:rPr>
          <w:sz w:val="28"/>
          <w:szCs w:val="28"/>
        </w:rPr>
        <w:t xml:space="preserve">Контрагент </w:t>
      </w:r>
      <w:r>
        <w:rPr>
          <w:sz w:val="28"/>
          <w:szCs w:val="28"/>
        </w:rPr>
        <w:t xml:space="preserve">обязуется возместить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>в течение десяти (10) рабочих дней с даты ее требования имущественные потери («</w:t>
      </w:r>
      <w:r w:rsidRPr="00E74154">
        <w:rPr>
          <w:b/>
          <w:sz w:val="28"/>
          <w:szCs w:val="28"/>
        </w:rPr>
        <w:t xml:space="preserve">Имущественные потери, связанные с Документами </w:t>
      </w:r>
      <w:r>
        <w:rPr>
          <w:b/>
          <w:sz w:val="28"/>
          <w:szCs w:val="28"/>
        </w:rPr>
        <w:t>для налогового учета</w:t>
      </w:r>
      <w:r>
        <w:rPr>
          <w:sz w:val="28"/>
          <w:szCs w:val="28"/>
        </w:rPr>
        <w:t>»), исчисляемые как:</w:t>
      </w:r>
    </w:p>
    <w:p w14:paraId="7E0F9B87" w14:textId="3BB6F698" w:rsidR="00884DB8" w:rsidRDefault="00884DB8" w:rsidP="0046289D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8" w:name="_Ref472871254"/>
      <w:r>
        <w:rPr>
          <w:sz w:val="28"/>
          <w:szCs w:val="28"/>
        </w:rPr>
        <w:t xml:space="preserve">сумма налогового вычета по НДС, которую </w:t>
      </w:r>
      <w:r w:rsidR="00F31559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>могла бы получить, но не получила в соответствующем налоговом периоде из-за отсутствия у нее одного или более надлежащим образом оформленных либо</w:t>
      </w:r>
      <w:r w:rsidR="00547D53">
        <w:rPr>
          <w:sz w:val="28"/>
          <w:szCs w:val="28"/>
        </w:rPr>
        <w:t>, если применимо,</w:t>
      </w:r>
      <w:r>
        <w:rPr>
          <w:sz w:val="28"/>
          <w:szCs w:val="28"/>
        </w:rPr>
        <w:t xml:space="preserve"> исправленных (уточненных) по требованию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Документов по НДС, </w:t>
      </w:r>
      <w:r w:rsidRPr="00BE085A">
        <w:rPr>
          <w:sz w:val="28"/>
          <w:szCs w:val="28"/>
        </w:rPr>
        <w:t xml:space="preserve">по состоянию на дату, когда такой вычет мог быть правомерно отражен в налоговом учете </w:t>
      </w:r>
      <w:r>
        <w:rPr>
          <w:sz w:val="28"/>
          <w:szCs w:val="28"/>
        </w:rPr>
        <w:t xml:space="preserve">и налоговой отчетности </w:t>
      </w:r>
      <w:r w:rsidR="00F31559">
        <w:rPr>
          <w:sz w:val="28"/>
          <w:szCs w:val="28"/>
        </w:rPr>
        <w:t xml:space="preserve">Компании </w:t>
      </w:r>
      <w:r w:rsidRPr="00BE08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том </w:t>
      </w:r>
      <w:r w:rsidRPr="00BE085A">
        <w:rPr>
          <w:sz w:val="28"/>
          <w:szCs w:val="28"/>
        </w:rPr>
        <w:t>налоговом периоде</w:t>
      </w:r>
      <w:bookmarkEnd w:id="8"/>
      <w:r w:rsidR="00F31559">
        <w:rPr>
          <w:sz w:val="28"/>
          <w:szCs w:val="28"/>
        </w:rPr>
        <w:t>, на которы</w:t>
      </w:r>
      <w:r>
        <w:rPr>
          <w:sz w:val="28"/>
          <w:szCs w:val="28"/>
        </w:rPr>
        <w:t xml:space="preserve">й приходится </w:t>
      </w:r>
      <w:r w:rsidR="00547D53">
        <w:rPr>
          <w:sz w:val="28"/>
          <w:szCs w:val="28"/>
        </w:rPr>
        <w:t xml:space="preserve">(а) </w:t>
      </w:r>
      <w:r w:rsidRPr="00B46514">
        <w:rPr>
          <w:sz w:val="28"/>
          <w:szCs w:val="28"/>
        </w:rPr>
        <w:t xml:space="preserve">последняя дата </w:t>
      </w:r>
      <w:r w:rsidR="008B7BE2">
        <w:rPr>
          <w:sz w:val="28"/>
          <w:szCs w:val="28"/>
        </w:rPr>
        <w:t>соответствующего</w:t>
      </w:r>
      <w:r w:rsidR="00B12051">
        <w:rPr>
          <w:sz w:val="28"/>
          <w:szCs w:val="28"/>
        </w:rPr>
        <w:t xml:space="preserve"> применимого</w:t>
      </w:r>
      <w:r w:rsidR="008B7BE2">
        <w:rPr>
          <w:sz w:val="28"/>
          <w:szCs w:val="28"/>
        </w:rPr>
        <w:t xml:space="preserve"> срока</w:t>
      </w:r>
      <w:r w:rsidRPr="00B46514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</w:t>
      </w:r>
      <w:r w:rsidR="00B12051">
        <w:rPr>
          <w:sz w:val="28"/>
          <w:szCs w:val="28"/>
        </w:rPr>
        <w:t xml:space="preserve">пунктами </w:t>
      </w:r>
      <w:r w:rsidR="008A1E95">
        <w:rPr>
          <w:sz w:val="28"/>
          <w:szCs w:val="28"/>
        </w:rPr>
        <w:fldChar w:fldCharType="begin"/>
      </w:r>
      <w:r w:rsidR="008A1E95">
        <w:rPr>
          <w:sz w:val="28"/>
          <w:szCs w:val="28"/>
        </w:rPr>
        <w:instrText xml:space="preserve"> REF _Ref473042891 \r \h </w:instrText>
      </w:r>
      <w:r w:rsidR="008A1E95">
        <w:rPr>
          <w:sz w:val="28"/>
          <w:szCs w:val="28"/>
        </w:rPr>
      </w:r>
      <w:r w:rsidR="008A1E95">
        <w:rPr>
          <w:sz w:val="28"/>
          <w:szCs w:val="28"/>
        </w:rPr>
        <w:fldChar w:fldCharType="separate"/>
      </w:r>
      <w:r w:rsidR="008A1E95">
        <w:rPr>
          <w:sz w:val="28"/>
          <w:szCs w:val="28"/>
        </w:rPr>
        <w:t>(i)</w:t>
      </w:r>
      <w:r w:rsidR="008A1E95">
        <w:rPr>
          <w:sz w:val="28"/>
          <w:szCs w:val="28"/>
        </w:rPr>
        <w:fldChar w:fldCharType="end"/>
      </w:r>
      <w:r w:rsidR="008A1E95">
        <w:rPr>
          <w:sz w:val="28"/>
          <w:szCs w:val="28"/>
        </w:rPr>
        <w:t>-</w:t>
      </w:r>
      <w:r w:rsidR="008A1E95">
        <w:rPr>
          <w:sz w:val="28"/>
          <w:szCs w:val="28"/>
        </w:rPr>
        <w:fldChar w:fldCharType="begin"/>
      </w:r>
      <w:r w:rsidR="008A1E95">
        <w:rPr>
          <w:sz w:val="28"/>
          <w:szCs w:val="28"/>
        </w:rPr>
        <w:instrText xml:space="preserve"> REF _Ref473051874 \r \h </w:instrText>
      </w:r>
      <w:r w:rsidR="008A1E95">
        <w:rPr>
          <w:sz w:val="28"/>
          <w:szCs w:val="28"/>
        </w:rPr>
      </w:r>
      <w:r w:rsidR="008A1E95">
        <w:rPr>
          <w:sz w:val="28"/>
          <w:szCs w:val="28"/>
        </w:rPr>
        <w:fldChar w:fldCharType="separate"/>
      </w:r>
      <w:r w:rsidR="008A1E95">
        <w:rPr>
          <w:sz w:val="28"/>
          <w:szCs w:val="28"/>
        </w:rPr>
        <w:t>(v)</w:t>
      </w:r>
      <w:r w:rsidR="008A1E95">
        <w:rPr>
          <w:sz w:val="28"/>
          <w:szCs w:val="28"/>
        </w:rPr>
        <w:fldChar w:fldCharType="end"/>
      </w:r>
      <w:r w:rsidR="008A1E95" w:rsidRPr="008A1E95">
        <w:rPr>
          <w:sz w:val="28"/>
          <w:szCs w:val="28"/>
        </w:rPr>
        <w:t xml:space="preserve"> </w:t>
      </w:r>
      <w:r w:rsidR="008A1E95">
        <w:rPr>
          <w:sz w:val="28"/>
          <w:szCs w:val="28"/>
        </w:rPr>
        <w:t>выше</w:t>
      </w:r>
      <w:r w:rsidR="00435F15">
        <w:rPr>
          <w:sz w:val="28"/>
          <w:szCs w:val="28"/>
        </w:rPr>
        <w:t xml:space="preserve"> настоящего </w:t>
      </w:r>
      <w:r w:rsidR="0046289D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(«</w:t>
      </w:r>
      <w:r w:rsidRPr="00295346">
        <w:rPr>
          <w:b/>
          <w:sz w:val="28"/>
          <w:szCs w:val="28"/>
        </w:rPr>
        <w:t>Последняя дата срока предоставления Документов по НДС</w:t>
      </w:r>
      <w:r>
        <w:rPr>
          <w:sz w:val="28"/>
          <w:szCs w:val="28"/>
        </w:rPr>
        <w:t>»</w:t>
      </w:r>
      <w:r w:rsidR="00F510E2" w:rsidRPr="00F510E2">
        <w:rPr>
          <w:sz w:val="28"/>
          <w:szCs w:val="28"/>
        </w:rPr>
        <w:t xml:space="preserve"> </w:t>
      </w:r>
      <w:r w:rsidR="00F510E2">
        <w:rPr>
          <w:sz w:val="28"/>
          <w:szCs w:val="28"/>
        </w:rPr>
        <w:t>либо</w:t>
      </w:r>
      <w:r w:rsidR="00A11142">
        <w:rPr>
          <w:sz w:val="28"/>
          <w:szCs w:val="28"/>
        </w:rPr>
        <w:t xml:space="preserve"> </w:t>
      </w:r>
      <w:r w:rsidR="00D82022">
        <w:rPr>
          <w:sz w:val="28"/>
          <w:szCs w:val="28"/>
        </w:rPr>
        <w:t>если применимо,</w:t>
      </w:r>
      <w:r w:rsidR="00F510E2">
        <w:rPr>
          <w:sz w:val="28"/>
          <w:szCs w:val="28"/>
        </w:rPr>
        <w:t xml:space="preserve"> </w:t>
      </w:r>
      <w:r w:rsidR="00A11142">
        <w:rPr>
          <w:sz w:val="28"/>
          <w:szCs w:val="28"/>
        </w:rPr>
        <w:t xml:space="preserve">(б) </w:t>
      </w:r>
      <w:r w:rsidR="00F510E2">
        <w:rPr>
          <w:sz w:val="28"/>
          <w:szCs w:val="28"/>
        </w:rPr>
        <w:t>последняя дата срока на исправление (уточнение)</w:t>
      </w:r>
      <w:r w:rsidR="00D82022">
        <w:rPr>
          <w:sz w:val="28"/>
          <w:szCs w:val="28"/>
        </w:rPr>
        <w:t xml:space="preserve"> Документов</w:t>
      </w:r>
      <w:r w:rsidR="00A11142">
        <w:rPr>
          <w:sz w:val="28"/>
          <w:szCs w:val="28"/>
        </w:rPr>
        <w:t xml:space="preserve"> по</w:t>
      </w:r>
      <w:r w:rsidR="00D82022">
        <w:rPr>
          <w:sz w:val="28"/>
          <w:szCs w:val="28"/>
        </w:rPr>
        <w:t xml:space="preserve"> НДС</w:t>
      </w:r>
      <w:r w:rsidR="00F510E2">
        <w:rPr>
          <w:sz w:val="28"/>
          <w:szCs w:val="28"/>
        </w:rPr>
        <w:t xml:space="preserve">, определенная в соответствии с пунктом </w:t>
      </w:r>
      <w:r w:rsidR="00F510E2">
        <w:rPr>
          <w:sz w:val="28"/>
          <w:szCs w:val="28"/>
        </w:rPr>
        <w:fldChar w:fldCharType="begin"/>
      </w:r>
      <w:r w:rsidR="00F510E2">
        <w:rPr>
          <w:sz w:val="28"/>
          <w:szCs w:val="28"/>
        </w:rPr>
        <w:instrText xml:space="preserve"> REF _Ref472944440 \r \h </w:instrText>
      </w:r>
      <w:r w:rsidR="00F510E2">
        <w:rPr>
          <w:sz w:val="28"/>
          <w:szCs w:val="28"/>
        </w:rPr>
      </w:r>
      <w:r w:rsidR="00F510E2">
        <w:rPr>
          <w:sz w:val="28"/>
          <w:szCs w:val="28"/>
        </w:rPr>
        <w:fldChar w:fldCharType="separate"/>
      </w:r>
      <w:r w:rsidR="00B12051">
        <w:rPr>
          <w:sz w:val="28"/>
          <w:szCs w:val="28"/>
        </w:rPr>
        <w:t>1.1.3</w:t>
      </w:r>
      <w:r w:rsidR="00F510E2">
        <w:rPr>
          <w:sz w:val="28"/>
          <w:szCs w:val="28"/>
        </w:rPr>
        <w:fldChar w:fldCharType="end"/>
      </w:r>
      <w:r w:rsidR="00F510E2">
        <w:rPr>
          <w:sz w:val="28"/>
          <w:szCs w:val="28"/>
        </w:rPr>
        <w:t xml:space="preserve"> настоящего </w:t>
      </w:r>
      <w:r w:rsidR="0046289D">
        <w:rPr>
          <w:sz w:val="28"/>
          <w:szCs w:val="28"/>
        </w:rPr>
        <w:t xml:space="preserve">Положения </w:t>
      </w:r>
      <w:r w:rsidR="00A11142">
        <w:rPr>
          <w:sz w:val="28"/>
          <w:szCs w:val="28"/>
        </w:rPr>
        <w:t>(«</w:t>
      </w:r>
      <w:r w:rsidR="00A11142" w:rsidRPr="00A11142">
        <w:rPr>
          <w:b/>
          <w:sz w:val="28"/>
          <w:szCs w:val="28"/>
        </w:rPr>
        <w:t xml:space="preserve">Последняя дата срока </w:t>
      </w:r>
      <w:r w:rsidR="00A11142">
        <w:rPr>
          <w:b/>
          <w:sz w:val="28"/>
          <w:szCs w:val="28"/>
        </w:rPr>
        <w:t xml:space="preserve">на </w:t>
      </w:r>
      <w:r w:rsidR="00A11142" w:rsidRPr="00A11142">
        <w:rPr>
          <w:b/>
          <w:sz w:val="28"/>
          <w:szCs w:val="28"/>
        </w:rPr>
        <w:t>исправлени</w:t>
      </w:r>
      <w:r w:rsidR="00A11142">
        <w:rPr>
          <w:b/>
          <w:sz w:val="28"/>
          <w:szCs w:val="28"/>
        </w:rPr>
        <w:t>е</w:t>
      </w:r>
      <w:r w:rsidR="00A11142" w:rsidRPr="00A11142">
        <w:rPr>
          <w:b/>
          <w:sz w:val="28"/>
          <w:szCs w:val="28"/>
        </w:rPr>
        <w:t xml:space="preserve"> (уточнени</w:t>
      </w:r>
      <w:r w:rsidR="00A11142">
        <w:rPr>
          <w:b/>
          <w:sz w:val="28"/>
          <w:szCs w:val="28"/>
        </w:rPr>
        <w:t>е</w:t>
      </w:r>
      <w:r w:rsidR="00A11142" w:rsidRPr="00A11142">
        <w:rPr>
          <w:b/>
          <w:sz w:val="28"/>
          <w:szCs w:val="28"/>
        </w:rPr>
        <w:t xml:space="preserve">) Документов </w:t>
      </w:r>
      <w:r w:rsidR="00A11142">
        <w:rPr>
          <w:b/>
          <w:sz w:val="28"/>
          <w:szCs w:val="28"/>
        </w:rPr>
        <w:t xml:space="preserve">по </w:t>
      </w:r>
      <w:r w:rsidR="00A11142" w:rsidRPr="00A11142">
        <w:rPr>
          <w:b/>
          <w:sz w:val="28"/>
          <w:szCs w:val="28"/>
        </w:rPr>
        <w:t>НДС</w:t>
      </w:r>
      <w:r w:rsidR="00A11142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5346">
        <w:rPr>
          <w:sz w:val="28"/>
          <w:szCs w:val="28"/>
          <w:u w:val="single"/>
        </w:rPr>
        <w:t>плюс</w:t>
      </w:r>
    </w:p>
    <w:p w14:paraId="37CE7E7B" w14:textId="41C8E1DA" w:rsidR="00884DB8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сумма, рассчитанная по следующей формуле:</w:t>
      </w:r>
    </w:p>
    <w:p w14:paraId="07D71904" w14:textId="77777777" w:rsidR="00884DB8" w:rsidRDefault="00884DB8" w:rsidP="00884DB8">
      <w:pPr>
        <w:pStyle w:val="1"/>
        <w:numPr>
          <w:ilvl w:val="0"/>
          <w:numId w:val="0"/>
        </w:numPr>
        <w:spacing w:before="0" w:after="120"/>
        <w:ind w:left="864" w:firstLine="696"/>
        <w:rPr>
          <w:sz w:val="28"/>
          <w:szCs w:val="28"/>
        </w:rPr>
      </w:pPr>
      <w:r w:rsidRPr="00B74327">
        <w:rPr>
          <w:i/>
          <w:sz w:val="28"/>
          <w:szCs w:val="28"/>
        </w:rPr>
        <w:t>СДВ</w:t>
      </w:r>
      <w:r>
        <w:rPr>
          <w:sz w:val="28"/>
          <w:szCs w:val="28"/>
        </w:rPr>
        <w:t xml:space="preserve"> = НВ</w:t>
      </w:r>
      <w:r w:rsidRPr="005262A2">
        <w:rPr>
          <w:sz w:val="28"/>
          <w:szCs w:val="28"/>
          <w:vertAlign w:val="subscript"/>
        </w:rPr>
        <w:t>НДС</w:t>
      </w:r>
      <w:r>
        <w:rPr>
          <w:sz w:val="28"/>
          <w:szCs w:val="28"/>
        </w:rPr>
        <w:t>*КД</w:t>
      </w:r>
      <w:r w:rsidRPr="00B46514">
        <w:rPr>
          <w:sz w:val="28"/>
          <w:szCs w:val="28"/>
        </w:rPr>
        <w:t>*</w:t>
      </w:r>
      <w:r w:rsidRPr="00295346">
        <w:rPr>
          <w:sz w:val="28"/>
          <w:szCs w:val="28"/>
        </w:rPr>
        <w:t>0,</w:t>
      </w:r>
      <w:r>
        <w:rPr>
          <w:sz w:val="28"/>
          <w:szCs w:val="28"/>
        </w:rPr>
        <w:t xml:space="preserve">15/365, </w:t>
      </w:r>
      <w:r w:rsidRPr="00295346">
        <w:rPr>
          <w:i/>
          <w:sz w:val="28"/>
          <w:szCs w:val="28"/>
        </w:rPr>
        <w:t>где</w:t>
      </w:r>
      <w:r>
        <w:rPr>
          <w:sz w:val="28"/>
          <w:szCs w:val="28"/>
        </w:rPr>
        <w:t>:</w:t>
      </w:r>
    </w:p>
    <w:p w14:paraId="61E76A3F" w14:textId="5E07ECD9" w:rsidR="00884DB8" w:rsidRDefault="00884DB8" w:rsidP="00F3155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B74327">
        <w:rPr>
          <w:i/>
          <w:sz w:val="28"/>
          <w:szCs w:val="28"/>
        </w:rPr>
        <w:t>СДВ</w:t>
      </w:r>
      <w:r>
        <w:rPr>
          <w:sz w:val="28"/>
          <w:szCs w:val="28"/>
        </w:rPr>
        <w:t xml:space="preserve"> – стоимость денег во времени, потерянная </w:t>
      </w:r>
      <w:r w:rsidR="00F31559">
        <w:rPr>
          <w:sz w:val="28"/>
          <w:szCs w:val="28"/>
        </w:rPr>
        <w:t>Компанией</w:t>
      </w:r>
      <w:r>
        <w:rPr>
          <w:sz w:val="28"/>
          <w:szCs w:val="28"/>
        </w:rPr>
        <w:t>;</w:t>
      </w:r>
    </w:p>
    <w:p w14:paraId="05E3CAC8" w14:textId="043FEF70" w:rsidR="00884DB8" w:rsidRDefault="00884DB8" w:rsidP="00F3155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B74327">
        <w:rPr>
          <w:i/>
          <w:sz w:val="28"/>
          <w:szCs w:val="28"/>
        </w:rPr>
        <w:t>НВ</w:t>
      </w:r>
      <w:r w:rsidRPr="00B74327">
        <w:rPr>
          <w:i/>
          <w:sz w:val="28"/>
          <w:szCs w:val="28"/>
          <w:vertAlign w:val="subscript"/>
        </w:rPr>
        <w:t>НДС</w:t>
      </w:r>
      <w:r>
        <w:rPr>
          <w:sz w:val="28"/>
          <w:szCs w:val="28"/>
        </w:rPr>
        <w:t xml:space="preserve"> – сумма, которую </w:t>
      </w:r>
      <w:r w:rsidR="00F31559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 xml:space="preserve">не смогла своевременно принять </w:t>
      </w:r>
      <w:r w:rsidR="00EB75C2">
        <w:rPr>
          <w:sz w:val="28"/>
          <w:szCs w:val="28"/>
        </w:rPr>
        <w:t>к</w:t>
      </w:r>
      <w:r>
        <w:rPr>
          <w:sz w:val="28"/>
          <w:szCs w:val="28"/>
        </w:rPr>
        <w:t xml:space="preserve"> вычету по НДС в связи с отсутствием у нее </w:t>
      </w:r>
      <w:r w:rsidR="00A11142">
        <w:rPr>
          <w:sz w:val="28"/>
          <w:szCs w:val="28"/>
        </w:rPr>
        <w:t xml:space="preserve">какого-либо надлежащим образом оформленного Документа по НДС </w:t>
      </w:r>
      <w:r>
        <w:rPr>
          <w:sz w:val="28"/>
          <w:szCs w:val="28"/>
        </w:rPr>
        <w:t>по состоянию на Последнюю</w:t>
      </w:r>
      <w:r w:rsidRPr="009751CA">
        <w:rPr>
          <w:sz w:val="28"/>
          <w:szCs w:val="28"/>
        </w:rPr>
        <w:t xml:space="preserve"> дат</w:t>
      </w:r>
      <w:r>
        <w:rPr>
          <w:sz w:val="28"/>
          <w:szCs w:val="28"/>
        </w:rPr>
        <w:t>у</w:t>
      </w:r>
      <w:r w:rsidRPr="009751CA">
        <w:rPr>
          <w:sz w:val="28"/>
          <w:szCs w:val="28"/>
        </w:rPr>
        <w:t xml:space="preserve"> срока</w:t>
      </w:r>
      <w:r>
        <w:rPr>
          <w:sz w:val="28"/>
          <w:szCs w:val="28"/>
        </w:rPr>
        <w:t xml:space="preserve"> предоставления Документов</w:t>
      </w:r>
      <w:r w:rsidRPr="009751CA">
        <w:rPr>
          <w:sz w:val="28"/>
          <w:szCs w:val="28"/>
        </w:rPr>
        <w:t xml:space="preserve"> по</w:t>
      </w:r>
      <w:r w:rsidRPr="00F25F17">
        <w:rPr>
          <w:sz w:val="28"/>
          <w:szCs w:val="28"/>
        </w:rPr>
        <w:t xml:space="preserve"> </w:t>
      </w:r>
      <w:r w:rsidRPr="009751CA">
        <w:rPr>
          <w:sz w:val="28"/>
          <w:szCs w:val="28"/>
        </w:rPr>
        <w:t>НДС</w:t>
      </w:r>
      <w:r w:rsidR="00A11142">
        <w:rPr>
          <w:sz w:val="28"/>
          <w:szCs w:val="28"/>
        </w:rPr>
        <w:t xml:space="preserve"> либо, если применимо, по состоянию на Последнюю дату срока на исправление (уточнение) Документов по НДС</w:t>
      </w:r>
      <w:r>
        <w:rPr>
          <w:sz w:val="28"/>
          <w:szCs w:val="28"/>
        </w:rPr>
        <w:t>;</w:t>
      </w:r>
    </w:p>
    <w:p w14:paraId="0EE7109C" w14:textId="5F607464" w:rsidR="00884DB8" w:rsidRDefault="00884DB8" w:rsidP="00F3155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B74327">
        <w:rPr>
          <w:i/>
          <w:sz w:val="28"/>
          <w:szCs w:val="28"/>
        </w:rPr>
        <w:t>КД</w:t>
      </w:r>
      <w:r>
        <w:rPr>
          <w:sz w:val="28"/>
          <w:szCs w:val="28"/>
        </w:rPr>
        <w:t xml:space="preserve"> – это количество календарных дней, прошедших с </w:t>
      </w:r>
      <w:r w:rsidRPr="003C408F">
        <w:rPr>
          <w:sz w:val="28"/>
          <w:szCs w:val="28"/>
        </w:rPr>
        <w:t>Последн</w:t>
      </w:r>
      <w:r>
        <w:rPr>
          <w:sz w:val="28"/>
          <w:szCs w:val="28"/>
        </w:rPr>
        <w:t>ей</w:t>
      </w:r>
      <w:r w:rsidRPr="003C408F">
        <w:rPr>
          <w:sz w:val="28"/>
          <w:szCs w:val="28"/>
        </w:rPr>
        <w:t xml:space="preserve"> дат</w:t>
      </w:r>
      <w:r>
        <w:rPr>
          <w:sz w:val="28"/>
          <w:szCs w:val="28"/>
        </w:rPr>
        <w:t>ы</w:t>
      </w:r>
      <w:r w:rsidRPr="003C408F">
        <w:rPr>
          <w:sz w:val="28"/>
          <w:szCs w:val="28"/>
        </w:rPr>
        <w:t xml:space="preserve"> срока предоставления Документов по НДС</w:t>
      </w:r>
      <w:r w:rsidR="00B74327">
        <w:rPr>
          <w:sz w:val="28"/>
          <w:szCs w:val="28"/>
        </w:rPr>
        <w:t xml:space="preserve"> либо, если применимо с Последней даты срока на исправление (уточнение) Документов по НДС</w:t>
      </w:r>
      <w:r>
        <w:rPr>
          <w:sz w:val="28"/>
          <w:szCs w:val="28"/>
        </w:rPr>
        <w:t xml:space="preserve">, до дня, когда соответствующий Документ по НДС был фактически предоставлен </w:t>
      </w:r>
      <w:r w:rsidR="00F3155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будучи оформленным надлежащим образом, и, соответственно, когда </w:t>
      </w:r>
      <w:r w:rsidR="00F31559">
        <w:rPr>
          <w:sz w:val="28"/>
          <w:szCs w:val="28"/>
        </w:rPr>
        <w:lastRenderedPageBreak/>
        <w:t xml:space="preserve">Компания </w:t>
      </w:r>
      <w:r>
        <w:rPr>
          <w:sz w:val="28"/>
          <w:szCs w:val="28"/>
        </w:rPr>
        <w:t xml:space="preserve">смогла правомерно принять </w:t>
      </w:r>
      <w:r w:rsidRPr="002C6D62">
        <w:rPr>
          <w:sz w:val="28"/>
          <w:szCs w:val="28"/>
        </w:rPr>
        <w:t>НВ</w:t>
      </w:r>
      <w:r w:rsidRPr="002C6D62">
        <w:rPr>
          <w:sz w:val="28"/>
          <w:szCs w:val="28"/>
          <w:vertAlign w:val="subscript"/>
        </w:rPr>
        <w:t>НДС</w:t>
      </w:r>
      <w:r>
        <w:rPr>
          <w:sz w:val="28"/>
          <w:szCs w:val="28"/>
        </w:rPr>
        <w:t xml:space="preserve"> к вычету</w:t>
      </w:r>
      <w:r w:rsidR="00B74327">
        <w:rPr>
          <w:sz w:val="28"/>
          <w:szCs w:val="28"/>
        </w:rPr>
        <w:t xml:space="preserve"> по НДС</w:t>
      </w:r>
      <w:r>
        <w:rPr>
          <w:sz w:val="28"/>
          <w:szCs w:val="28"/>
        </w:rPr>
        <w:t>;</w:t>
      </w:r>
      <w:r w:rsidR="00F903E7">
        <w:rPr>
          <w:sz w:val="28"/>
          <w:szCs w:val="28"/>
        </w:rPr>
        <w:t xml:space="preserve"> </w:t>
      </w:r>
      <w:r w:rsidR="00F903E7" w:rsidRPr="00F903E7">
        <w:rPr>
          <w:sz w:val="28"/>
          <w:szCs w:val="28"/>
          <w:u w:val="single"/>
        </w:rPr>
        <w:t>плюс</w:t>
      </w:r>
    </w:p>
    <w:p w14:paraId="5174DBC1" w14:textId="5EB17C04" w:rsidR="00884DB8" w:rsidRPr="00295346" w:rsidRDefault="00884DB8" w:rsidP="0046289D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9" w:name="_Ref472934009"/>
      <w:r w:rsidRPr="00295346">
        <w:rPr>
          <w:sz w:val="28"/>
          <w:szCs w:val="28"/>
        </w:rPr>
        <w:t xml:space="preserve">сумма, равная цене товаров, работ или услуг, передаваемых (предоставляемых) по Договору, в отношении которых </w:t>
      </w:r>
      <w:r w:rsidR="008967A9">
        <w:rPr>
          <w:sz w:val="28"/>
          <w:szCs w:val="28"/>
        </w:rPr>
        <w:t xml:space="preserve">Компании </w:t>
      </w:r>
      <w:r w:rsidRPr="00295346">
        <w:rPr>
          <w:sz w:val="28"/>
          <w:szCs w:val="28"/>
        </w:rPr>
        <w:t>не был предоставлен какой-либо Документ по налогу на прибыль либо</w:t>
      </w:r>
      <w:r w:rsidR="00B74327">
        <w:rPr>
          <w:sz w:val="28"/>
          <w:szCs w:val="28"/>
        </w:rPr>
        <w:t>, если применимо,</w:t>
      </w:r>
      <w:r w:rsidRPr="00295346">
        <w:rPr>
          <w:sz w:val="28"/>
          <w:szCs w:val="28"/>
        </w:rPr>
        <w:t xml:space="preserve"> не был предоставлен исправленный (уточненный) Документ по налогу на прибыль) по состоянию на дату, когда такой вычет мог быть правомерно отражен в налоговом учете и налоговой отчетности </w:t>
      </w:r>
      <w:r w:rsidR="008967A9">
        <w:rPr>
          <w:sz w:val="28"/>
          <w:szCs w:val="28"/>
        </w:rPr>
        <w:t xml:space="preserve">Компании </w:t>
      </w:r>
      <w:r w:rsidRPr="00295346">
        <w:rPr>
          <w:sz w:val="28"/>
          <w:szCs w:val="28"/>
        </w:rPr>
        <w:t>в том налоговом периоде, на которой приходится последняя дата</w:t>
      </w:r>
      <w:r w:rsidR="00435F15">
        <w:rPr>
          <w:sz w:val="28"/>
          <w:szCs w:val="28"/>
        </w:rPr>
        <w:t xml:space="preserve"> соответствующего применимого</w:t>
      </w:r>
      <w:r w:rsidRPr="00295346">
        <w:rPr>
          <w:sz w:val="28"/>
          <w:szCs w:val="28"/>
        </w:rPr>
        <w:t xml:space="preserve"> срока, </w:t>
      </w:r>
      <w:r w:rsidR="00B12051" w:rsidRPr="00B12051">
        <w:rPr>
          <w:sz w:val="28"/>
          <w:szCs w:val="28"/>
        </w:rPr>
        <w:t xml:space="preserve">предусмотренного пунктами </w:t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_Ref473051870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1.1</w:t>
      </w:r>
      <w:r w:rsidR="00B12051" w:rsidRPr="00B12051">
        <w:rPr>
          <w:sz w:val="28"/>
          <w:szCs w:val="28"/>
        </w:rPr>
        <w:fldChar w:fldCharType="end"/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_Ref473042891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(i)</w:t>
      </w:r>
      <w:r w:rsidR="00B12051" w:rsidRPr="00B12051">
        <w:rPr>
          <w:sz w:val="28"/>
          <w:szCs w:val="28"/>
        </w:rPr>
        <w:fldChar w:fldCharType="end"/>
      </w:r>
      <w:r w:rsidR="00B12051" w:rsidRPr="00B12051">
        <w:rPr>
          <w:sz w:val="28"/>
          <w:szCs w:val="28"/>
        </w:rPr>
        <w:t>-</w:t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_Ref473051874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(v)</w:t>
      </w:r>
      <w:r w:rsidR="00B12051" w:rsidRPr="00B12051">
        <w:rPr>
          <w:sz w:val="28"/>
          <w:szCs w:val="28"/>
        </w:rPr>
        <w:fldChar w:fldCharType="end"/>
      </w:r>
      <w:r w:rsidRPr="00295346">
        <w:rPr>
          <w:sz w:val="28"/>
          <w:szCs w:val="28"/>
        </w:rPr>
        <w:t xml:space="preserve"> </w:t>
      </w:r>
      <w:r w:rsidR="00B12051">
        <w:rPr>
          <w:sz w:val="28"/>
          <w:szCs w:val="28"/>
        </w:rPr>
        <w:t xml:space="preserve">настоящего </w:t>
      </w:r>
      <w:r w:rsidR="0046289D">
        <w:rPr>
          <w:sz w:val="28"/>
          <w:szCs w:val="28"/>
        </w:rPr>
        <w:t>Положения</w:t>
      </w:r>
      <w:r w:rsidR="0046289D" w:rsidRPr="00295346">
        <w:rPr>
          <w:sz w:val="28"/>
          <w:szCs w:val="28"/>
        </w:rPr>
        <w:t xml:space="preserve"> </w:t>
      </w:r>
      <w:r w:rsidRPr="00295346">
        <w:rPr>
          <w:sz w:val="28"/>
          <w:szCs w:val="28"/>
        </w:rPr>
        <w:t>(«</w:t>
      </w:r>
      <w:r w:rsidRPr="00295346">
        <w:rPr>
          <w:b/>
          <w:sz w:val="28"/>
          <w:szCs w:val="28"/>
        </w:rPr>
        <w:t>Последняя дата срока предоставления Документов по налогу на прибыль</w:t>
      </w:r>
      <w:r w:rsidRPr="00295346">
        <w:rPr>
          <w:sz w:val="28"/>
          <w:szCs w:val="28"/>
        </w:rPr>
        <w:t>»)</w:t>
      </w:r>
      <w:r w:rsidR="00B74327">
        <w:rPr>
          <w:sz w:val="28"/>
          <w:szCs w:val="28"/>
        </w:rPr>
        <w:t xml:space="preserve"> либо, если применимо, по состоянию на </w:t>
      </w:r>
      <w:r w:rsidR="00B74327" w:rsidRPr="00B74327">
        <w:rPr>
          <w:sz w:val="28"/>
          <w:szCs w:val="28"/>
        </w:rPr>
        <w:t>последн</w:t>
      </w:r>
      <w:r w:rsidR="00B74327">
        <w:rPr>
          <w:sz w:val="28"/>
          <w:szCs w:val="28"/>
        </w:rPr>
        <w:t>юю</w:t>
      </w:r>
      <w:r w:rsidR="00B74327" w:rsidRPr="00B74327">
        <w:rPr>
          <w:sz w:val="28"/>
          <w:szCs w:val="28"/>
        </w:rPr>
        <w:t xml:space="preserve"> дат</w:t>
      </w:r>
      <w:r w:rsidR="00B74327">
        <w:rPr>
          <w:sz w:val="28"/>
          <w:szCs w:val="28"/>
        </w:rPr>
        <w:t>у</w:t>
      </w:r>
      <w:r w:rsidR="00B74327" w:rsidRPr="00B74327">
        <w:rPr>
          <w:sz w:val="28"/>
          <w:szCs w:val="28"/>
        </w:rPr>
        <w:t xml:space="preserve"> срока на исправление (уточнение) Документов по </w:t>
      </w:r>
      <w:r w:rsidR="00B74327">
        <w:rPr>
          <w:sz w:val="28"/>
          <w:szCs w:val="28"/>
        </w:rPr>
        <w:t>налогу на прибыль</w:t>
      </w:r>
      <w:r w:rsidR="00B74327" w:rsidRPr="00B74327">
        <w:rPr>
          <w:sz w:val="28"/>
          <w:szCs w:val="28"/>
        </w:rPr>
        <w:t>, определенн</w:t>
      </w:r>
      <w:r w:rsidR="00B74327">
        <w:rPr>
          <w:sz w:val="28"/>
          <w:szCs w:val="28"/>
        </w:rPr>
        <w:t>ую</w:t>
      </w:r>
      <w:r w:rsidR="00B74327" w:rsidRPr="00B74327">
        <w:rPr>
          <w:sz w:val="28"/>
          <w:szCs w:val="28"/>
        </w:rPr>
        <w:t xml:space="preserve"> в соответствии с пунктом </w:t>
      </w:r>
      <w:r w:rsidR="00B74327" w:rsidRPr="00B74327">
        <w:rPr>
          <w:sz w:val="28"/>
          <w:szCs w:val="28"/>
        </w:rPr>
        <w:fldChar w:fldCharType="begin"/>
      </w:r>
      <w:r w:rsidR="00B74327" w:rsidRPr="00B74327">
        <w:rPr>
          <w:sz w:val="28"/>
          <w:szCs w:val="28"/>
        </w:rPr>
        <w:instrText xml:space="preserve"> REF _Ref472944440 \r \h </w:instrText>
      </w:r>
      <w:r w:rsidR="00B74327" w:rsidRPr="00B74327">
        <w:rPr>
          <w:sz w:val="28"/>
          <w:szCs w:val="28"/>
        </w:rPr>
      </w:r>
      <w:r w:rsidR="00B74327" w:rsidRPr="00B74327">
        <w:rPr>
          <w:sz w:val="28"/>
          <w:szCs w:val="28"/>
        </w:rPr>
        <w:fldChar w:fldCharType="separate"/>
      </w:r>
      <w:r w:rsidR="00B12051">
        <w:rPr>
          <w:sz w:val="28"/>
          <w:szCs w:val="28"/>
        </w:rPr>
        <w:t>1.1.3</w:t>
      </w:r>
      <w:r w:rsidR="00B74327" w:rsidRPr="00B74327">
        <w:rPr>
          <w:sz w:val="28"/>
          <w:szCs w:val="28"/>
        </w:rPr>
        <w:fldChar w:fldCharType="end"/>
      </w:r>
      <w:r w:rsidR="00B74327" w:rsidRPr="00B74327">
        <w:rPr>
          <w:sz w:val="28"/>
          <w:szCs w:val="28"/>
        </w:rPr>
        <w:t xml:space="preserve"> настоящего </w:t>
      </w:r>
      <w:r w:rsidR="0046289D">
        <w:rPr>
          <w:sz w:val="28"/>
          <w:szCs w:val="28"/>
        </w:rPr>
        <w:t>Положения</w:t>
      </w:r>
      <w:r w:rsidR="0046289D" w:rsidRPr="00B74327">
        <w:rPr>
          <w:sz w:val="28"/>
          <w:szCs w:val="28"/>
        </w:rPr>
        <w:t xml:space="preserve"> </w:t>
      </w:r>
      <w:r w:rsidR="00B74327" w:rsidRPr="00B74327">
        <w:rPr>
          <w:sz w:val="28"/>
          <w:szCs w:val="28"/>
        </w:rPr>
        <w:t>(«</w:t>
      </w:r>
      <w:r w:rsidR="00B74327" w:rsidRPr="00B74327">
        <w:rPr>
          <w:b/>
          <w:sz w:val="28"/>
          <w:szCs w:val="28"/>
        </w:rPr>
        <w:t xml:space="preserve">Последняя дата срока на исправление (уточнение) Документов по </w:t>
      </w:r>
      <w:r w:rsidR="00F903E7">
        <w:rPr>
          <w:b/>
          <w:sz w:val="28"/>
          <w:szCs w:val="28"/>
        </w:rPr>
        <w:t>налогу на прибыль</w:t>
      </w:r>
      <w:r w:rsidR="00B74327" w:rsidRPr="00B74327">
        <w:rPr>
          <w:sz w:val="28"/>
          <w:szCs w:val="28"/>
        </w:rPr>
        <w:t>»)</w:t>
      </w:r>
      <w:r w:rsidRPr="00295346">
        <w:rPr>
          <w:sz w:val="28"/>
          <w:szCs w:val="28"/>
        </w:rPr>
        <w:t>, умноженн</w:t>
      </w:r>
      <w:r w:rsidR="0089564B">
        <w:rPr>
          <w:sz w:val="28"/>
          <w:szCs w:val="28"/>
        </w:rPr>
        <w:t>ая</w:t>
      </w:r>
      <w:r w:rsidRPr="00295346">
        <w:rPr>
          <w:sz w:val="28"/>
          <w:szCs w:val="28"/>
        </w:rPr>
        <w:t xml:space="preserve"> на ставку налога на прибыль, применяемую </w:t>
      </w:r>
      <w:r w:rsidR="000954CF">
        <w:rPr>
          <w:sz w:val="28"/>
          <w:szCs w:val="28"/>
        </w:rPr>
        <w:t xml:space="preserve">Компанией </w:t>
      </w:r>
      <w:r w:rsidRPr="002953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таком </w:t>
      </w:r>
      <w:r w:rsidRPr="00295346">
        <w:rPr>
          <w:sz w:val="28"/>
          <w:szCs w:val="28"/>
        </w:rPr>
        <w:t>налоговом периоде;</w:t>
      </w:r>
      <w:bookmarkEnd w:id="9"/>
      <w:r w:rsidR="00F903E7">
        <w:rPr>
          <w:sz w:val="28"/>
          <w:szCs w:val="28"/>
        </w:rPr>
        <w:t xml:space="preserve"> </w:t>
      </w:r>
      <w:r w:rsidR="00F903E7" w:rsidRPr="00F903E7">
        <w:rPr>
          <w:sz w:val="28"/>
          <w:szCs w:val="28"/>
          <w:u w:val="single"/>
        </w:rPr>
        <w:t>плюс</w:t>
      </w:r>
    </w:p>
    <w:p w14:paraId="0B1F65F7" w14:textId="7687BA28" w:rsidR="00884DB8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сумма</w:t>
      </w:r>
      <w:r w:rsidR="0043344F">
        <w:rPr>
          <w:sz w:val="28"/>
          <w:szCs w:val="28"/>
        </w:rPr>
        <w:t>,</w:t>
      </w:r>
      <w:r>
        <w:rPr>
          <w:sz w:val="28"/>
          <w:szCs w:val="28"/>
        </w:rPr>
        <w:t xml:space="preserve"> рассчитанная по следующей формуле:</w:t>
      </w:r>
    </w:p>
    <w:p w14:paraId="4E9768F4" w14:textId="432A60C1" w:rsidR="00884DB8" w:rsidRDefault="00884DB8" w:rsidP="00884DB8">
      <w:pPr>
        <w:pStyle w:val="1"/>
        <w:numPr>
          <w:ilvl w:val="0"/>
          <w:numId w:val="0"/>
        </w:numPr>
        <w:spacing w:before="0" w:after="120"/>
        <w:ind w:left="864" w:firstLine="696"/>
        <w:rPr>
          <w:sz w:val="28"/>
          <w:szCs w:val="28"/>
        </w:rPr>
      </w:pPr>
      <w:r>
        <w:rPr>
          <w:sz w:val="28"/>
          <w:szCs w:val="28"/>
        </w:rPr>
        <w:t>СДВ = Расход</w:t>
      </w:r>
      <w:r w:rsidRPr="005262A2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*</w:t>
      </w:r>
      <w:r w:rsidR="00C06452">
        <w:rPr>
          <w:sz w:val="28"/>
          <w:szCs w:val="28"/>
        </w:rPr>
        <w:t>Ставка</w:t>
      </w:r>
      <w:r w:rsidR="00C06452" w:rsidRPr="005262A2">
        <w:rPr>
          <w:sz w:val="28"/>
          <w:szCs w:val="28"/>
          <w:vertAlign w:val="subscript"/>
        </w:rPr>
        <w:t>Н</w:t>
      </w:r>
      <w:r w:rsidR="00C06452">
        <w:rPr>
          <w:sz w:val="28"/>
          <w:szCs w:val="28"/>
          <w:vertAlign w:val="subscript"/>
        </w:rPr>
        <w:t>П</w:t>
      </w:r>
      <w:r w:rsidR="00C06452">
        <w:rPr>
          <w:sz w:val="28"/>
          <w:szCs w:val="28"/>
        </w:rPr>
        <w:t>*</w:t>
      </w:r>
      <w:r>
        <w:rPr>
          <w:sz w:val="28"/>
          <w:szCs w:val="28"/>
        </w:rPr>
        <w:t>КД</w:t>
      </w:r>
      <w:r w:rsidRPr="00B46514">
        <w:rPr>
          <w:sz w:val="28"/>
          <w:szCs w:val="28"/>
        </w:rPr>
        <w:t>*</w:t>
      </w:r>
      <w:r w:rsidRPr="00295346">
        <w:rPr>
          <w:sz w:val="28"/>
          <w:szCs w:val="28"/>
        </w:rPr>
        <w:t>0,</w:t>
      </w:r>
      <w:r>
        <w:rPr>
          <w:sz w:val="28"/>
          <w:szCs w:val="28"/>
        </w:rPr>
        <w:t xml:space="preserve">15/365, </w:t>
      </w:r>
      <w:r w:rsidRPr="00295346">
        <w:rPr>
          <w:i/>
          <w:sz w:val="28"/>
          <w:szCs w:val="28"/>
        </w:rPr>
        <w:t>где</w:t>
      </w:r>
      <w:r>
        <w:rPr>
          <w:sz w:val="28"/>
          <w:szCs w:val="28"/>
        </w:rPr>
        <w:t>:</w:t>
      </w:r>
    </w:p>
    <w:p w14:paraId="21A249A2" w14:textId="6C9FC308" w:rsidR="00884DB8" w:rsidRDefault="00884DB8" w:rsidP="008967A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216DD0">
        <w:rPr>
          <w:i/>
          <w:sz w:val="28"/>
          <w:szCs w:val="28"/>
        </w:rPr>
        <w:t>СДВ</w:t>
      </w:r>
      <w:r>
        <w:rPr>
          <w:sz w:val="28"/>
          <w:szCs w:val="28"/>
        </w:rPr>
        <w:t xml:space="preserve"> – стоимость денег во времени, потерянная </w:t>
      </w:r>
      <w:r w:rsidR="008967A9">
        <w:rPr>
          <w:sz w:val="28"/>
          <w:szCs w:val="28"/>
        </w:rPr>
        <w:t>Компанией</w:t>
      </w:r>
      <w:r>
        <w:rPr>
          <w:sz w:val="28"/>
          <w:szCs w:val="28"/>
        </w:rPr>
        <w:t>;</w:t>
      </w:r>
    </w:p>
    <w:p w14:paraId="69EFA264" w14:textId="4E86A952" w:rsidR="00884DB8" w:rsidRDefault="00884DB8" w:rsidP="008967A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>
        <w:rPr>
          <w:sz w:val="28"/>
          <w:szCs w:val="28"/>
        </w:rPr>
        <w:t>Расход</w:t>
      </w:r>
      <w:r w:rsidRPr="00295346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сумма, которую </w:t>
      </w:r>
      <w:r w:rsidR="008967A9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 xml:space="preserve">не смогла своевременно учесть как расход по налогу на прибыль в своем налоговом учете и налоговой отчетности в связи с отсутствием у нее </w:t>
      </w:r>
      <w:r w:rsidR="00216DD0">
        <w:rPr>
          <w:sz w:val="28"/>
          <w:szCs w:val="28"/>
        </w:rPr>
        <w:t xml:space="preserve">какого-либо надлежащим образом оформленного Документа по налогу на прибыль </w:t>
      </w:r>
      <w:r>
        <w:rPr>
          <w:sz w:val="28"/>
          <w:szCs w:val="28"/>
        </w:rPr>
        <w:t>по состоянию на Последнюю</w:t>
      </w:r>
      <w:r w:rsidRPr="009751CA">
        <w:rPr>
          <w:sz w:val="28"/>
          <w:szCs w:val="28"/>
        </w:rPr>
        <w:t xml:space="preserve"> дат</w:t>
      </w:r>
      <w:r>
        <w:rPr>
          <w:sz w:val="28"/>
          <w:szCs w:val="28"/>
        </w:rPr>
        <w:t>у</w:t>
      </w:r>
      <w:r w:rsidRPr="009751CA">
        <w:rPr>
          <w:sz w:val="28"/>
          <w:szCs w:val="28"/>
        </w:rPr>
        <w:t xml:space="preserve"> срока</w:t>
      </w:r>
      <w:r>
        <w:rPr>
          <w:sz w:val="28"/>
          <w:szCs w:val="28"/>
        </w:rPr>
        <w:t xml:space="preserve"> предоставления Документов</w:t>
      </w:r>
      <w:r w:rsidRPr="009751CA">
        <w:rPr>
          <w:sz w:val="28"/>
          <w:szCs w:val="28"/>
        </w:rPr>
        <w:t xml:space="preserve"> по</w:t>
      </w:r>
      <w:r w:rsidRPr="00F25F17">
        <w:rPr>
          <w:sz w:val="28"/>
          <w:szCs w:val="28"/>
        </w:rPr>
        <w:t xml:space="preserve"> </w:t>
      </w:r>
      <w:r>
        <w:rPr>
          <w:sz w:val="28"/>
          <w:szCs w:val="28"/>
        </w:rPr>
        <w:t>налогу на прибыль</w:t>
      </w:r>
      <w:r w:rsidR="00F903E7">
        <w:rPr>
          <w:sz w:val="28"/>
          <w:szCs w:val="28"/>
        </w:rPr>
        <w:t xml:space="preserve"> или, если применимо, на Последнюю дату срока исправления (уточнения)</w:t>
      </w:r>
      <w:r w:rsidR="00216DD0">
        <w:rPr>
          <w:sz w:val="28"/>
          <w:szCs w:val="28"/>
        </w:rPr>
        <w:t xml:space="preserve"> Документов по налогу на прибыль</w:t>
      </w:r>
      <w:r>
        <w:rPr>
          <w:sz w:val="28"/>
          <w:szCs w:val="28"/>
        </w:rPr>
        <w:t>;</w:t>
      </w:r>
    </w:p>
    <w:p w14:paraId="4C5C03E5" w14:textId="048F8167" w:rsidR="00C06452" w:rsidRDefault="00C06452" w:rsidP="008967A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>
        <w:rPr>
          <w:sz w:val="28"/>
          <w:szCs w:val="28"/>
        </w:rPr>
        <w:t>Ставка</w:t>
      </w:r>
      <w:r w:rsidRPr="005262A2"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t>П</w:t>
      </w:r>
      <w:r w:rsidRPr="00295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95346">
        <w:rPr>
          <w:sz w:val="28"/>
          <w:szCs w:val="28"/>
        </w:rPr>
        <w:t>ставк</w:t>
      </w:r>
      <w:r>
        <w:rPr>
          <w:sz w:val="28"/>
          <w:szCs w:val="28"/>
        </w:rPr>
        <w:t xml:space="preserve">а </w:t>
      </w:r>
      <w:r w:rsidRPr="00295346">
        <w:rPr>
          <w:sz w:val="28"/>
          <w:szCs w:val="28"/>
        </w:rPr>
        <w:t>налога на прибыль, применяем</w:t>
      </w:r>
      <w:r>
        <w:rPr>
          <w:sz w:val="28"/>
          <w:szCs w:val="28"/>
        </w:rPr>
        <w:t>ая</w:t>
      </w:r>
      <w:r w:rsidRPr="00295346">
        <w:rPr>
          <w:sz w:val="28"/>
          <w:szCs w:val="28"/>
        </w:rPr>
        <w:t xml:space="preserve"> </w:t>
      </w:r>
      <w:r w:rsidR="008967A9">
        <w:rPr>
          <w:sz w:val="28"/>
          <w:szCs w:val="28"/>
        </w:rPr>
        <w:t xml:space="preserve">Компанией </w:t>
      </w:r>
      <w:r w:rsidRPr="002953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соответствующем </w:t>
      </w:r>
      <w:r w:rsidRPr="00295346">
        <w:rPr>
          <w:sz w:val="28"/>
          <w:szCs w:val="28"/>
        </w:rPr>
        <w:t>налоговом периоде</w:t>
      </w:r>
      <w:r>
        <w:rPr>
          <w:sz w:val="28"/>
          <w:szCs w:val="28"/>
        </w:rPr>
        <w:t>;</w:t>
      </w:r>
    </w:p>
    <w:p w14:paraId="2935CEAA" w14:textId="12DF3F06" w:rsidR="00884DB8" w:rsidRPr="00BC45D2" w:rsidRDefault="00884DB8" w:rsidP="008967A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216DD0">
        <w:rPr>
          <w:i/>
          <w:sz w:val="28"/>
          <w:szCs w:val="28"/>
        </w:rPr>
        <w:t>КД</w:t>
      </w:r>
      <w:r>
        <w:rPr>
          <w:sz w:val="28"/>
          <w:szCs w:val="28"/>
        </w:rPr>
        <w:t xml:space="preserve"> – это количество календарных дней, прошедших с </w:t>
      </w:r>
      <w:r w:rsidRPr="003C408F">
        <w:rPr>
          <w:sz w:val="28"/>
          <w:szCs w:val="28"/>
        </w:rPr>
        <w:t>Последн</w:t>
      </w:r>
      <w:r>
        <w:rPr>
          <w:sz w:val="28"/>
          <w:szCs w:val="28"/>
        </w:rPr>
        <w:t>ей</w:t>
      </w:r>
      <w:r w:rsidRPr="003C408F">
        <w:rPr>
          <w:sz w:val="28"/>
          <w:szCs w:val="28"/>
        </w:rPr>
        <w:t xml:space="preserve"> дат</w:t>
      </w:r>
      <w:r>
        <w:rPr>
          <w:sz w:val="28"/>
          <w:szCs w:val="28"/>
        </w:rPr>
        <w:t>ы</w:t>
      </w:r>
      <w:r w:rsidRPr="003C408F">
        <w:rPr>
          <w:sz w:val="28"/>
          <w:szCs w:val="28"/>
        </w:rPr>
        <w:t xml:space="preserve"> срока предоставления Документов по </w:t>
      </w:r>
      <w:r>
        <w:rPr>
          <w:sz w:val="28"/>
          <w:szCs w:val="28"/>
        </w:rPr>
        <w:t>налогу на прибыль</w:t>
      </w:r>
      <w:r w:rsidR="00216DD0">
        <w:rPr>
          <w:sz w:val="28"/>
          <w:szCs w:val="28"/>
        </w:rPr>
        <w:t xml:space="preserve"> или, если применимо, с Последней даты исправления (уточнения) Документов по налогу на прибыль</w:t>
      </w:r>
      <w:r>
        <w:rPr>
          <w:sz w:val="28"/>
          <w:szCs w:val="28"/>
        </w:rPr>
        <w:t xml:space="preserve"> до дня, когда соответствующий Документ по налогу на прибыль был фактически предоставлен </w:t>
      </w:r>
      <w:r w:rsidR="008967A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будучи оформленным надлежащим образом, и, соответственно, когда </w:t>
      </w:r>
      <w:r w:rsidR="008967A9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 xml:space="preserve">смогла правомерно учесть </w:t>
      </w:r>
      <w:r w:rsidRPr="0078547A">
        <w:rPr>
          <w:sz w:val="28"/>
          <w:szCs w:val="28"/>
        </w:rPr>
        <w:t>Расход</w:t>
      </w:r>
      <w:r w:rsidRPr="0078547A"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 xml:space="preserve"> в качестве расхода по налогу на прибыль;</w:t>
      </w:r>
    </w:p>
    <w:p w14:paraId="10461EA9" w14:textId="532AD816" w:rsidR="00884DB8" w:rsidRPr="00950B44" w:rsidRDefault="00884DB8" w:rsidP="008967A9">
      <w:pPr>
        <w:pStyle w:val="1"/>
        <w:numPr>
          <w:ilvl w:val="1"/>
          <w:numId w:val="10"/>
        </w:numPr>
        <w:spacing w:before="0" w:after="120"/>
        <w:ind w:left="709" w:hanging="709"/>
        <w:rPr>
          <w:b/>
          <w:sz w:val="28"/>
          <w:szCs w:val="28"/>
        </w:rPr>
      </w:pPr>
      <w:r w:rsidRPr="00950B44">
        <w:rPr>
          <w:sz w:val="28"/>
          <w:szCs w:val="28"/>
        </w:rPr>
        <w:t>В соответствии со ст. 406.1 Гражданского кодекса РФ</w:t>
      </w:r>
      <w:r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 xml:space="preserve">Стороны </w:t>
      </w:r>
      <w:r w:rsidR="00B12051">
        <w:rPr>
          <w:sz w:val="28"/>
          <w:szCs w:val="28"/>
        </w:rPr>
        <w:t xml:space="preserve">также </w:t>
      </w:r>
      <w:r w:rsidRPr="00950B44">
        <w:rPr>
          <w:sz w:val="28"/>
          <w:szCs w:val="28"/>
        </w:rPr>
        <w:t xml:space="preserve">договорились, что в случае, если по итогам налоговой проверки в </w:t>
      </w:r>
      <w:r w:rsidRPr="00950B44">
        <w:rPr>
          <w:sz w:val="28"/>
          <w:szCs w:val="28"/>
        </w:rPr>
        <w:lastRenderedPageBreak/>
        <w:t xml:space="preserve">отношении </w:t>
      </w:r>
      <w:r w:rsidR="008967A9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налоговый орган в соответствии со своим решением («</w:t>
      </w:r>
      <w:r w:rsidRPr="00950B44">
        <w:rPr>
          <w:b/>
          <w:sz w:val="28"/>
          <w:szCs w:val="28"/>
        </w:rPr>
        <w:t>Решение налогового органа</w:t>
      </w:r>
      <w:r w:rsidRPr="00950B44">
        <w:rPr>
          <w:sz w:val="28"/>
          <w:szCs w:val="28"/>
        </w:rPr>
        <w:t>»):</w:t>
      </w:r>
      <w:bookmarkEnd w:id="2"/>
      <w:bookmarkEnd w:id="3"/>
    </w:p>
    <w:p w14:paraId="6D12F722" w14:textId="13C1B44D" w:rsidR="00884DB8" w:rsidRPr="00950B44" w:rsidRDefault="00884DB8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950B44">
        <w:rPr>
          <w:sz w:val="28"/>
          <w:szCs w:val="28"/>
        </w:rPr>
        <w:t xml:space="preserve">установит получение </w:t>
      </w:r>
      <w:r w:rsidR="008967A9">
        <w:rPr>
          <w:sz w:val="28"/>
          <w:szCs w:val="28"/>
        </w:rPr>
        <w:t xml:space="preserve">Компанией </w:t>
      </w:r>
      <w:r w:rsidRPr="00950B44">
        <w:rPr>
          <w:sz w:val="28"/>
          <w:szCs w:val="28"/>
        </w:rPr>
        <w:t>необоснованной налоговой выгоды в связи с исполнением Договора и/или</w:t>
      </w:r>
    </w:p>
    <w:p w14:paraId="0B9FC6F8" w14:textId="7CA90269" w:rsidR="00884DB8" w:rsidRDefault="00884DB8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950B44">
        <w:rPr>
          <w:sz w:val="28"/>
          <w:szCs w:val="28"/>
        </w:rPr>
        <w:t xml:space="preserve">признает неправомерным учет расходов </w:t>
      </w:r>
      <w:r w:rsidR="008967A9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 xml:space="preserve">на приобретение товаров, работ, услуг или иных объектов гражданских прав по Договору </w:t>
      </w:r>
      <w:r>
        <w:rPr>
          <w:sz w:val="28"/>
          <w:szCs w:val="28"/>
        </w:rPr>
        <w:t>и/или</w:t>
      </w:r>
    </w:p>
    <w:p w14:paraId="0BA0D610" w14:textId="18D6CEEB" w:rsidR="00884DB8" w:rsidRPr="0082725A" w:rsidRDefault="00884DB8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0" w:name="_Ref464072412"/>
      <w:r w:rsidRPr="0082725A">
        <w:rPr>
          <w:sz w:val="28"/>
          <w:szCs w:val="28"/>
        </w:rPr>
        <w:t xml:space="preserve">признает неправомерным применение </w:t>
      </w:r>
      <w:r w:rsidR="008967A9">
        <w:rPr>
          <w:sz w:val="28"/>
          <w:szCs w:val="28"/>
        </w:rPr>
        <w:t xml:space="preserve">Компанией </w:t>
      </w:r>
      <w:r w:rsidRPr="0082725A">
        <w:rPr>
          <w:sz w:val="28"/>
          <w:szCs w:val="28"/>
        </w:rPr>
        <w:t xml:space="preserve">налоговых вычетов в отношении сумм </w:t>
      </w:r>
      <w:bookmarkEnd w:id="10"/>
      <w:r>
        <w:rPr>
          <w:sz w:val="28"/>
          <w:szCs w:val="28"/>
        </w:rPr>
        <w:t>НДС</w:t>
      </w:r>
    </w:p>
    <w:p w14:paraId="3440DF9B" w14:textId="77777777" w:rsidR="00884DB8" w:rsidRPr="00436C7D" w:rsidRDefault="00884DB8" w:rsidP="00884DB8">
      <w:pPr>
        <w:pStyle w:val="3"/>
        <w:numPr>
          <w:ilvl w:val="0"/>
          <w:numId w:val="0"/>
        </w:numPr>
        <w:spacing w:after="120"/>
        <w:ind w:firstLine="567"/>
        <w:rPr>
          <w:sz w:val="28"/>
          <w:szCs w:val="28"/>
        </w:rPr>
      </w:pPr>
      <w:bookmarkStart w:id="11" w:name="_Ref461820961"/>
      <w:r w:rsidRPr="00436C7D">
        <w:rPr>
          <w:sz w:val="28"/>
          <w:szCs w:val="28"/>
        </w:rPr>
        <w:t xml:space="preserve"> </w:t>
      </w:r>
      <w:bookmarkEnd w:id="11"/>
      <w:r w:rsidRPr="00295346">
        <w:rPr>
          <w:sz w:val="28"/>
        </w:rPr>
        <w:t>в связи с тем, что</w:t>
      </w:r>
      <w:r w:rsidRPr="00E74154">
        <w:rPr>
          <w:sz w:val="28"/>
          <w:szCs w:val="28"/>
        </w:rPr>
        <w:t>:</w:t>
      </w:r>
    </w:p>
    <w:p w14:paraId="37CF1533" w14:textId="612C5496" w:rsidR="00884DB8" w:rsidRPr="00950B44" w:rsidRDefault="008967A9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2" w:name="_Ref461821039"/>
      <w:r>
        <w:rPr>
          <w:sz w:val="28"/>
          <w:szCs w:val="28"/>
        </w:rPr>
        <w:t>Контрагент нарушил</w:t>
      </w:r>
      <w:r w:rsidR="00884DB8" w:rsidRPr="00950B44">
        <w:rPr>
          <w:sz w:val="28"/>
          <w:szCs w:val="28"/>
        </w:rPr>
        <w:t xml:space="preserve"> свои налоговые обязанности по отражению в качестве дохода сумм, полученных от </w:t>
      </w:r>
      <w:r>
        <w:rPr>
          <w:sz w:val="28"/>
          <w:szCs w:val="28"/>
        </w:rPr>
        <w:t xml:space="preserve">Компании </w:t>
      </w:r>
      <w:r w:rsidR="00884DB8" w:rsidRPr="00950B44">
        <w:rPr>
          <w:sz w:val="28"/>
          <w:szCs w:val="28"/>
        </w:rPr>
        <w:t xml:space="preserve">по Договору, а равно по исчислению и перечислению </w:t>
      </w:r>
      <w:r>
        <w:rPr>
          <w:sz w:val="28"/>
          <w:szCs w:val="28"/>
        </w:rPr>
        <w:t xml:space="preserve">Контрагентом </w:t>
      </w:r>
      <w:r w:rsidR="00884DB8" w:rsidRPr="00950B44">
        <w:rPr>
          <w:sz w:val="28"/>
          <w:szCs w:val="28"/>
        </w:rPr>
        <w:t xml:space="preserve">в бюджет </w:t>
      </w:r>
      <w:r w:rsidR="00884DB8">
        <w:rPr>
          <w:sz w:val="28"/>
          <w:szCs w:val="28"/>
        </w:rPr>
        <w:t>НДС</w:t>
      </w:r>
      <w:r w:rsidR="00884DB8" w:rsidRPr="00950B44">
        <w:rPr>
          <w:sz w:val="28"/>
          <w:szCs w:val="28"/>
        </w:rPr>
        <w:t xml:space="preserve"> и/или</w:t>
      </w:r>
    </w:p>
    <w:p w14:paraId="1E6D21D7" w14:textId="32B01AAD" w:rsidR="00884DB8" w:rsidRPr="00950B44" w:rsidRDefault="00884DB8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950B44">
        <w:rPr>
          <w:sz w:val="28"/>
          <w:szCs w:val="28"/>
        </w:rPr>
        <w:t xml:space="preserve">в отношении </w:t>
      </w:r>
      <w:r w:rsidR="008967A9">
        <w:rPr>
          <w:sz w:val="28"/>
          <w:szCs w:val="28"/>
        </w:rPr>
        <w:t xml:space="preserve">Контрагента </w:t>
      </w:r>
      <w:r w:rsidRPr="00950B44">
        <w:rPr>
          <w:sz w:val="28"/>
          <w:szCs w:val="28"/>
        </w:rPr>
        <w:t xml:space="preserve">имелись или имеются какие-либо признаки недобросовестности при исполнении налоговых обязательств, в частности, признаки, определенные постановлением Пленума Высшего Арбитражного Суда Российской Федерации от 12.10.2006 № 53 «Об оценке арбитражными судами обоснованности получения налогоплательщиком налоговой выгоды», </w:t>
      </w:r>
      <w:r w:rsidR="006B79D3">
        <w:rPr>
          <w:sz w:val="28"/>
        </w:rPr>
        <w:t xml:space="preserve">статьей 54.1 НК РФ </w:t>
      </w:r>
      <w:r w:rsidRPr="00950B44">
        <w:rPr>
          <w:sz w:val="28"/>
          <w:szCs w:val="28"/>
        </w:rPr>
        <w:t>или признаки, соответствующие критериям оценки рисков, используемым налоговыми органами в процессе отбора объектов для проведения выездных налоговых проверок, утвержденные приказом ФНС России от 30.05.2007 № ММ-3-06/333@ («</w:t>
      </w:r>
      <w:r w:rsidRPr="0082725A">
        <w:rPr>
          <w:b/>
          <w:sz w:val="28"/>
          <w:szCs w:val="28"/>
        </w:rPr>
        <w:t>Признаки недобросовестности</w:t>
      </w:r>
      <w:r w:rsidRPr="00950B44">
        <w:rPr>
          <w:sz w:val="28"/>
          <w:szCs w:val="28"/>
        </w:rPr>
        <w:t>») и/или</w:t>
      </w:r>
      <w:bookmarkEnd w:id="12"/>
    </w:p>
    <w:p w14:paraId="5BB8068D" w14:textId="648B73FA" w:rsidR="00884DB8" w:rsidRPr="00950B44" w:rsidRDefault="008967A9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Контрагент привлекал</w:t>
      </w:r>
      <w:r w:rsidR="00884DB8" w:rsidRPr="00950B44">
        <w:rPr>
          <w:sz w:val="28"/>
          <w:szCs w:val="28"/>
        </w:rPr>
        <w:t xml:space="preserve"> в качестве своих контрагентов (например, субподрядчиков, субпоставщиков) организации, не исполняющие либо ненадлежащим образом исполняющие свои налоговые обязанности или имеющие иные Признаки недобросовестности либо контрагенты </w:t>
      </w:r>
      <w:r>
        <w:rPr>
          <w:sz w:val="28"/>
          <w:szCs w:val="28"/>
        </w:rPr>
        <w:t xml:space="preserve">Контрагента </w:t>
      </w:r>
      <w:r w:rsidR="00884DB8" w:rsidRPr="00950B44">
        <w:rPr>
          <w:sz w:val="28"/>
          <w:szCs w:val="28"/>
        </w:rPr>
        <w:t>привлекали в качестве своих контрагентов (например, субподрядчиков, субпоставщиков) организации,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(</w:t>
      </w:r>
      <w:r w:rsidR="00884DB8">
        <w:rPr>
          <w:sz w:val="28"/>
          <w:szCs w:val="28"/>
        </w:rPr>
        <w:t xml:space="preserve">и </w:t>
      </w:r>
      <w:r w:rsidR="00884DB8" w:rsidRPr="00950B44">
        <w:rPr>
          <w:sz w:val="28"/>
          <w:szCs w:val="28"/>
        </w:rPr>
        <w:t xml:space="preserve">в любом из указанных случаев </w:t>
      </w:r>
      <w:r w:rsidR="00884DB8">
        <w:rPr>
          <w:sz w:val="28"/>
          <w:szCs w:val="28"/>
        </w:rPr>
        <w:t xml:space="preserve">- </w:t>
      </w:r>
      <w:r>
        <w:rPr>
          <w:sz w:val="28"/>
          <w:szCs w:val="28"/>
        </w:rPr>
        <w:t>независимо от того, знал</w:t>
      </w:r>
      <w:r w:rsidR="00884DB8" w:rsidRPr="00950B44">
        <w:rPr>
          <w:sz w:val="28"/>
          <w:szCs w:val="28"/>
        </w:rPr>
        <w:t xml:space="preserve"> ли </w:t>
      </w:r>
      <w:r>
        <w:rPr>
          <w:sz w:val="28"/>
          <w:szCs w:val="28"/>
        </w:rPr>
        <w:t xml:space="preserve">Контрагент </w:t>
      </w:r>
      <w:r w:rsidR="00884DB8" w:rsidRPr="00950B44">
        <w:rPr>
          <w:sz w:val="28"/>
          <w:szCs w:val="28"/>
        </w:rPr>
        <w:t>о данных фактах или нет) и/или</w:t>
      </w:r>
    </w:p>
    <w:p w14:paraId="3DE03A12" w14:textId="62114409" w:rsidR="00884DB8" w:rsidRPr="00187E09" w:rsidRDefault="008967A9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3" w:name="_Ref472941810"/>
      <w:r>
        <w:rPr>
          <w:sz w:val="28"/>
          <w:szCs w:val="28"/>
        </w:rPr>
        <w:t xml:space="preserve">Контрагент </w:t>
      </w:r>
      <w:r w:rsidR="00884DB8">
        <w:rPr>
          <w:sz w:val="28"/>
          <w:szCs w:val="28"/>
        </w:rPr>
        <w:t>предостав</w:t>
      </w:r>
      <w:r>
        <w:rPr>
          <w:sz w:val="28"/>
          <w:szCs w:val="28"/>
        </w:rPr>
        <w:t>ил</w:t>
      </w:r>
      <w:r w:rsidR="00884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>счет-фактуру</w:t>
      </w:r>
      <w:r w:rsidR="00884DB8" w:rsidRPr="00950B44">
        <w:rPr>
          <w:sz w:val="28"/>
          <w:szCs w:val="28"/>
        </w:rPr>
        <w:t>, товарн</w:t>
      </w:r>
      <w:r w:rsidR="00884DB8">
        <w:rPr>
          <w:sz w:val="28"/>
          <w:szCs w:val="28"/>
        </w:rPr>
        <w:t xml:space="preserve">ую </w:t>
      </w:r>
      <w:r w:rsidR="00884DB8" w:rsidRPr="00950B44">
        <w:rPr>
          <w:sz w:val="28"/>
          <w:szCs w:val="28"/>
        </w:rPr>
        <w:t>накладн</w:t>
      </w:r>
      <w:r w:rsidR="00884DB8">
        <w:rPr>
          <w:sz w:val="28"/>
          <w:szCs w:val="28"/>
        </w:rPr>
        <w:t>ую,</w:t>
      </w:r>
      <w:r w:rsidR="00884DB8" w:rsidRPr="00950B44">
        <w:rPr>
          <w:sz w:val="28"/>
          <w:szCs w:val="28"/>
        </w:rPr>
        <w:t xml:space="preserve"> товар</w:t>
      </w:r>
      <w:r w:rsidR="00C77542">
        <w:rPr>
          <w:sz w:val="28"/>
          <w:szCs w:val="28"/>
        </w:rPr>
        <w:t>н</w:t>
      </w:r>
      <w:r w:rsidR="00884DB8" w:rsidRPr="00950B44">
        <w:rPr>
          <w:sz w:val="28"/>
          <w:szCs w:val="28"/>
        </w:rPr>
        <w:t>о-транспортн</w:t>
      </w:r>
      <w:r w:rsidR="00884DB8">
        <w:rPr>
          <w:sz w:val="28"/>
          <w:szCs w:val="28"/>
        </w:rPr>
        <w:t>ую</w:t>
      </w:r>
      <w:r w:rsidR="00884DB8" w:rsidRPr="00950B44">
        <w:rPr>
          <w:sz w:val="28"/>
          <w:szCs w:val="28"/>
        </w:rPr>
        <w:t xml:space="preserve"> накладн</w:t>
      </w:r>
      <w:r w:rsidR="00884DB8">
        <w:rPr>
          <w:sz w:val="28"/>
          <w:szCs w:val="28"/>
        </w:rPr>
        <w:t xml:space="preserve">ую или иной документ, необходимый </w:t>
      </w:r>
      <w:r>
        <w:rPr>
          <w:sz w:val="28"/>
          <w:szCs w:val="28"/>
        </w:rPr>
        <w:t xml:space="preserve">Компании </w:t>
      </w:r>
      <w:r w:rsidR="00884DB8">
        <w:rPr>
          <w:sz w:val="28"/>
          <w:szCs w:val="28"/>
        </w:rPr>
        <w:t xml:space="preserve">в соответствии с действующим законодательством для надлежащего исполнения </w:t>
      </w:r>
      <w:r>
        <w:rPr>
          <w:sz w:val="28"/>
          <w:szCs w:val="28"/>
        </w:rPr>
        <w:t xml:space="preserve">Компанией </w:t>
      </w:r>
      <w:r w:rsidR="00884DB8">
        <w:rPr>
          <w:sz w:val="28"/>
          <w:szCs w:val="28"/>
        </w:rPr>
        <w:t xml:space="preserve">ее обязанностей и/или реализации ее прав как налогоплательщика по НДС, оформленный с нарушением установленного порядка или с ошибками, такой документ был использован </w:t>
      </w:r>
      <w:r>
        <w:rPr>
          <w:sz w:val="28"/>
          <w:szCs w:val="28"/>
        </w:rPr>
        <w:t xml:space="preserve">Компанией </w:t>
      </w:r>
      <w:r w:rsidR="00884DB8">
        <w:rPr>
          <w:sz w:val="28"/>
          <w:szCs w:val="28"/>
        </w:rPr>
        <w:t xml:space="preserve">в целях </w:t>
      </w:r>
      <w:r w:rsidR="00884DB8" w:rsidRPr="00267E12">
        <w:rPr>
          <w:sz w:val="28"/>
          <w:szCs w:val="28"/>
        </w:rPr>
        <w:t xml:space="preserve">исполнения </w:t>
      </w:r>
      <w:r w:rsidR="00884DB8">
        <w:rPr>
          <w:sz w:val="28"/>
          <w:szCs w:val="28"/>
        </w:rPr>
        <w:t xml:space="preserve">ее </w:t>
      </w:r>
      <w:r w:rsidR="00884DB8" w:rsidRPr="00267E12">
        <w:rPr>
          <w:sz w:val="28"/>
          <w:szCs w:val="28"/>
        </w:rPr>
        <w:t>обязанностей и/или реализации прав как налогоплательщика</w:t>
      </w:r>
      <w:r w:rsidR="00884DB8">
        <w:rPr>
          <w:sz w:val="28"/>
          <w:szCs w:val="28"/>
        </w:rPr>
        <w:t xml:space="preserve"> по НДС, но был признан Налоговым органом</w:t>
      </w:r>
      <w:r w:rsidR="00884DB8" w:rsidRPr="00950B44">
        <w:rPr>
          <w:sz w:val="28"/>
          <w:szCs w:val="28"/>
        </w:rPr>
        <w:t xml:space="preserve"> </w:t>
      </w:r>
      <w:r w:rsidR="00884DB8">
        <w:rPr>
          <w:sz w:val="28"/>
          <w:szCs w:val="28"/>
        </w:rPr>
        <w:t>в ходе налоговой проверки не соответствующими действующему законодательству, недопустимым или недостаточным для</w:t>
      </w:r>
      <w:r w:rsidR="00884DB8" w:rsidRPr="000875B1">
        <w:rPr>
          <w:sz w:val="28"/>
          <w:szCs w:val="28"/>
        </w:rPr>
        <w:t xml:space="preserve"> </w:t>
      </w:r>
      <w:r w:rsidR="00884DB8">
        <w:rPr>
          <w:sz w:val="28"/>
          <w:szCs w:val="28"/>
        </w:rPr>
        <w:t xml:space="preserve">надлежащего </w:t>
      </w:r>
      <w:r w:rsidR="00884DB8" w:rsidRPr="000875B1">
        <w:rPr>
          <w:sz w:val="28"/>
          <w:szCs w:val="28"/>
        </w:rPr>
        <w:t xml:space="preserve">исполнения обязанностей и/или реализации прав </w:t>
      </w:r>
      <w:r>
        <w:rPr>
          <w:sz w:val="28"/>
          <w:szCs w:val="28"/>
        </w:rPr>
        <w:t xml:space="preserve">Компании </w:t>
      </w:r>
      <w:r w:rsidR="00884DB8" w:rsidRPr="000875B1">
        <w:rPr>
          <w:sz w:val="28"/>
          <w:szCs w:val="28"/>
        </w:rPr>
        <w:t>как налогоплательщика</w:t>
      </w:r>
      <w:r w:rsidR="00884DB8">
        <w:rPr>
          <w:sz w:val="28"/>
          <w:szCs w:val="28"/>
        </w:rPr>
        <w:t xml:space="preserve"> по НДС</w:t>
      </w:r>
      <w:bookmarkEnd w:id="13"/>
      <w:r w:rsidR="006B79D3">
        <w:rPr>
          <w:sz w:val="28"/>
        </w:rPr>
        <w:t>, в том числе по основаниям, указанным в статье 54.1 НК РФ</w:t>
      </w:r>
      <w:r w:rsidR="00187E09">
        <w:rPr>
          <w:sz w:val="28"/>
        </w:rPr>
        <w:t xml:space="preserve"> и</w:t>
      </w:r>
      <w:r w:rsidR="00187E09" w:rsidRPr="002E616B">
        <w:rPr>
          <w:sz w:val="28"/>
        </w:rPr>
        <w:t>/</w:t>
      </w:r>
      <w:r w:rsidR="00187E09">
        <w:rPr>
          <w:sz w:val="28"/>
        </w:rPr>
        <w:t>или</w:t>
      </w:r>
    </w:p>
    <w:p w14:paraId="34D2F1B6" w14:textId="6623BC95" w:rsidR="00187E09" w:rsidRPr="00950B44" w:rsidRDefault="00187E09" w:rsidP="008967A9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</w:rPr>
        <w:t xml:space="preserve"> Контрагент</w:t>
      </w:r>
      <w:r w:rsidRPr="00187E09">
        <w:rPr>
          <w:sz w:val="28"/>
        </w:rPr>
        <w:t xml:space="preserve"> при наличии по месту </w:t>
      </w:r>
      <w:r>
        <w:rPr>
          <w:sz w:val="28"/>
        </w:rPr>
        <w:t>его</w:t>
      </w:r>
      <w:r w:rsidRPr="00187E09">
        <w:rPr>
          <w:sz w:val="28"/>
        </w:rPr>
        <w:t xml:space="preserve"> деятельности признаков обособленного подразделения, определенных в п. 2 ст. 11 Налогового кодекса РФ, не сообщил в налоговый орган о создании обособленного подразделения на территории Российской Федерации (за исключением филиалов и представительств) </w:t>
      </w:r>
      <w:r>
        <w:rPr>
          <w:sz w:val="28"/>
        </w:rPr>
        <w:t>для целей постановки его</w:t>
      </w:r>
      <w:r w:rsidRPr="00187E09">
        <w:rPr>
          <w:sz w:val="28"/>
        </w:rPr>
        <w:t xml:space="preserve"> на учет в налоговом органе по месту нахождения соответствующего обособленного подразделения в соответствии с пп.3 п. 2 ст. 23 Налогового кодекса РФ</w:t>
      </w:r>
      <w:r>
        <w:rPr>
          <w:sz w:val="28"/>
        </w:rPr>
        <w:t>,</w:t>
      </w:r>
    </w:p>
    <w:p w14:paraId="24857F9E" w14:textId="065A05AA" w:rsidR="00884DB8" w:rsidRDefault="00884DB8" w:rsidP="001D3BB4">
      <w:pPr>
        <w:pStyle w:val="3"/>
        <w:numPr>
          <w:ilvl w:val="0"/>
          <w:numId w:val="0"/>
        </w:numPr>
        <w:spacing w:after="120"/>
        <w:ind w:left="567"/>
        <w:rPr>
          <w:sz w:val="28"/>
          <w:szCs w:val="28"/>
        </w:rPr>
      </w:pPr>
      <w:r w:rsidRPr="00950B44">
        <w:rPr>
          <w:sz w:val="28"/>
          <w:szCs w:val="28"/>
        </w:rPr>
        <w:t xml:space="preserve">(обстоятельства, перечисленные в </w:t>
      </w:r>
      <w:r w:rsidR="00A726A1">
        <w:rPr>
          <w:sz w:val="28"/>
          <w:szCs w:val="28"/>
        </w:rPr>
        <w:t>пунктах</w:t>
      </w:r>
      <w:r w:rsidRPr="00950B44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fldChar w:fldCharType="begin"/>
      </w:r>
      <w:r w:rsidRPr="00950B44">
        <w:rPr>
          <w:sz w:val="28"/>
          <w:szCs w:val="28"/>
        </w:rPr>
        <w:instrText xml:space="preserve"> REF _Ref461820937 \r \h  \* MERGEFORMAT </w:instrText>
      </w:r>
      <w:r w:rsidRPr="00950B44">
        <w:rPr>
          <w:sz w:val="28"/>
          <w:szCs w:val="28"/>
        </w:rPr>
      </w:r>
      <w:r w:rsidRPr="00950B44">
        <w:rPr>
          <w:sz w:val="28"/>
          <w:szCs w:val="28"/>
        </w:rPr>
        <w:fldChar w:fldCharType="separate"/>
      </w:r>
      <w:r w:rsidR="00A726A1">
        <w:rPr>
          <w:sz w:val="28"/>
          <w:szCs w:val="28"/>
        </w:rPr>
        <w:t>1.2.1</w:t>
      </w:r>
      <w:r w:rsidRPr="00950B44">
        <w:rPr>
          <w:sz w:val="28"/>
          <w:szCs w:val="28"/>
        </w:rPr>
        <w:fldChar w:fldCharType="end"/>
      </w:r>
      <w:r w:rsidRPr="00950B44">
        <w:rPr>
          <w:sz w:val="28"/>
          <w:szCs w:val="28"/>
        </w:rPr>
        <w:t xml:space="preserve">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_Ref464072412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A726A1">
        <w:rPr>
          <w:sz w:val="28"/>
          <w:szCs w:val="28"/>
        </w:rPr>
        <w:t>1.2.3</w:t>
      </w:r>
      <w:r>
        <w:rPr>
          <w:sz w:val="28"/>
          <w:szCs w:val="28"/>
        </w:rPr>
        <w:fldChar w:fldCharType="end"/>
      </w:r>
      <w:r w:rsidRPr="00950B44">
        <w:rPr>
          <w:sz w:val="28"/>
          <w:szCs w:val="28"/>
        </w:rPr>
        <w:t xml:space="preserve">, возникшие в связи с обстоятельствами, перечисленными в </w:t>
      </w:r>
      <w:r w:rsidR="00A726A1">
        <w:rPr>
          <w:sz w:val="28"/>
          <w:szCs w:val="28"/>
        </w:rPr>
        <w:t>пунктах</w:t>
      </w:r>
      <w:r w:rsidRPr="00950B44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fldChar w:fldCharType="begin"/>
      </w:r>
      <w:r w:rsidRPr="00950B44">
        <w:rPr>
          <w:sz w:val="28"/>
          <w:szCs w:val="28"/>
        </w:rPr>
        <w:instrText xml:space="preserve"> REF _Ref461821039 \r \h  \* MERGEFORMAT </w:instrText>
      </w:r>
      <w:r w:rsidRPr="00950B44">
        <w:rPr>
          <w:sz w:val="28"/>
          <w:szCs w:val="28"/>
        </w:rPr>
      </w:r>
      <w:r w:rsidRPr="00950B44">
        <w:rPr>
          <w:sz w:val="28"/>
          <w:szCs w:val="28"/>
        </w:rPr>
        <w:fldChar w:fldCharType="separate"/>
      </w:r>
      <w:r w:rsidR="00F43627">
        <w:rPr>
          <w:sz w:val="28"/>
          <w:szCs w:val="28"/>
        </w:rPr>
        <w:t>1.2.4</w:t>
      </w:r>
      <w:r w:rsidRPr="00950B44">
        <w:rPr>
          <w:sz w:val="28"/>
          <w:szCs w:val="28"/>
        </w:rPr>
        <w:fldChar w:fldCharType="end"/>
      </w:r>
      <w:r w:rsidRPr="00950B44">
        <w:rPr>
          <w:sz w:val="28"/>
          <w:szCs w:val="28"/>
        </w:rPr>
        <w:t xml:space="preserve">  </w:t>
      </w:r>
      <w:r w:rsidR="00187E09">
        <w:rPr>
          <w:sz w:val="28"/>
          <w:szCs w:val="28"/>
        </w:rPr>
        <w:t>- 1.2.8.</w:t>
      </w:r>
      <w:r w:rsidRPr="00950B44">
        <w:rPr>
          <w:sz w:val="28"/>
          <w:szCs w:val="28"/>
        </w:rPr>
        <w:t xml:space="preserve"> – «</w:t>
      </w:r>
      <w:r w:rsidR="008967A9">
        <w:rPr>
          <w:b/>
          <w:sz w:val="28"/>
          <w:szCs w:val="28"/>
        </w:rPr>
        <w:t>Эпизоды, связанные с Контрагентом</w:t>
      </w:r>
      <w:r w:rsidR="000F729A">
        <w:rPr>
          <w:sz w:val="28"/>
          <w:szCs w:val="28"/>
        </w:rPr>
        <w:t>»),</w:t>
      </w:r>
      <w:r w:rsidR="006E0B69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 xml:space="preserve">то </w:t>
      </w:r>
      <w:r w:rsidR="001D3BB4">
        <w:rPr>
          <w:sz w:val="28"/>
          <w:szCs w:val="28"/>
        </w:rPr>
        <w:t xml:space="preserve">Контрагент </w:t>
      </w:r>
      <w:r w:rsidR="006B79D3">
        <w:rPr>
          <w:sz w:val="28"/>
        </w:rPr>
        <w:t>обязана</w:t>
      </w:r>
      <w:r w:rsidR="006B79D3" w:rsidRPr="00BE46FF">
        <w:rPr>
          <w:sz w:val="28"/>
        </w:rPr>
        <w:t xml:space="preserve"> </w:t>
      </w:r>
      <w:r w:rsidR="00F70656" w:rsidRPr="00950B44">
        <w:rPr>
          <w:sz w:val="28"/>
          <w:szCs w:val="28"/>
        </w:rPr>
        <w:t xml:space="preserve">в течение </w:t>
      </w:r>
      <w:r w:rsidR="00F70656">
        <w:rPr>
          <w:sz w:val="28"/>
          <w:szCs w:val="28"/>
        </w:rPr>
        <w:t>пяти</w:t>
      </w:r>
      <w:r w:rsidR="00F70656" w:rsidRPr="00950B44">
        <w:rPr>
          <w:sz w:val="28"/>
          <w:szCs w:val="28"/>
        </w:rPr>
        <w:t xml:space="preserve"> (</w:t>
      </w:r>
      <w:r w:rsidR="00F70656">
        <w:rPr>
          <w:sz w:val="28"/>
          <w:szCs w:val="28"/>
        </w:rPr>
        <w:t>5</w:t>
      </w:r>
      <w:r w:rsidR="00F70656" w:rsidRPr="00950B44">
        <w:rPr>
          <w:sz w:val="28"/>
          <w:szCs w:val="28"/>
        </w:rPr>
        <w:t xml:space="preserve">) </w:t>
      </w:r>
      <w:r w:rsidR="00F70656">
        <w:rPr>
          <w:sz w:val="28"/>
          <w:szCs w:val="28"/>
        </w:rPr>
        <w:t xml:space="preserve">рабочих </w:t>
      </w:r>
      <w:r w:rsidR="00F70656" w:rsidRPr="00950B44">
        <w:rPr>
          <w:sz w:val="28"/>
          <w:szCs w:val="28"/>
        </w:rPr>
        <w:t xml:space="preserve">дней с даты </w:t>
      </w:r>
      <w:r w:rsidR="00F70656">
        <w:rPr>
          <w:sz w:val="28"/>
          <w:szCs w:val="28"/>
        </w:rPr>
        <w:t xml:space="preserve">получения </w:t>
      </w:r>
      <w:r w:rsidR="00F70656" w:rsidRPr="00950B44">
        <w:rPr>
          <w:sz w:val="28"/>
          <w:szCs w:val="28"/>
        </w:rPr>
        <w:t xml:space="preserve">письменного </w:t>
      </w:r>
      <w:r w:rsidR="006B79D3">
        <w:rPr>
          <w:sz w:val="28"/>
        </w:rPr>
        <w:t>требования</w:t>
      </w:r>
      <w:r w:rsidR="006B79D3" w:rsidRPr="00BE46FF">
        <w:rPr>
          <w:sz w:val="28"/>
        </w:rPr>
        <w:t xml:space="preserve"> </w:t>
      </w:r>
      <w:r w:rsidR="001D3BB4">
        <w:rPr>
          <w:sz w:val="28"/>
          <w:szCs w:val="28"/>
        </w:rPr>
        <w:t xml:space="preserve">Компании </w:t>
      </w:r>
      <w:r w:rsidR="00F70656" w:rsidRPr="00950B44">
        <w:rPr>
          <w:sz w:val="28"/>
          <w:szCs w:val="28"/>
        </w:rPr>
        <w:t xml:space="preserve">об этом с приложением копии </w:t>
      </w:r>
      <w:r w:rsidR="006B79D3">
        <w:rPr>
          <w:sz w:val="28"/>
        </w:rPr>
        <w:t xml:space="preserve">вступившего в силу </w:t>
      </w:r>
      <w:r w:rsidR="00F70656" w:rsidRPr="00950B44">
        <w:rPr>
          <w:sz w:val="28"/>
          <w:szCs w:val="28"/>
        </w:rPr>
        <w:t>Решения налогового органа</w:t>
      </w:r>
      <w:r w:rsidRPr="00950B44">
        <w:rPr>
          <w:sz w:val="28"/>
          <w:szCs w:val="28"/>
        </w:rPr>
        <w:t xml:space="preserve"> возместить </w:t>
      </w:r>
      <w:r w:rsidR="001D3BB4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имущественные потери («</w:t>
      </w:r>
      <w:r w:rsidRPr="0082725A">
        <w:rPr>
          <w:b/>
          <w:sz w:val="28"/>
          <w:szCs w:val="28"/>
        </w:rPr>
        <w:t>Имущественные потери</w:t>
      </w:r>
      <w:r>
        <w:rPr>
          <w:b/>
          <w:sz w:val="28"/>
          <w:szCs w:val="28"/>
        </w:rPr>
        <w:t>, связанные с налоговой проверкой</w:t>
      </w:r>
      <w:r w:rsidRPr="00950B44">
        <w:rPr>
          <w:sz w:val="28"/>
          <w:szCs w:val="28"/>
        </w:rPr>
        <w:t>»), определяемые как:</w:t>
      </w:r>
    </w:p>
    <w:p w14:paraId="307DA6F1" w14:textId="214D5F31" w:rsidR="00884DB8" w:rsidRPr="00950B44" w:rsidRDefault="00884DB8" w:rsidP="001D3BB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4" w:name="_Ref472935425"/>
      <w:r w:rsidRPr="00950B44">
        <w:rPr>
          <w:sz w:val="28"/>
          <w:szCs w:val="28"/>
        </w:rPr>
        <w:t xml:space="preserve">сумма доначисленного </w:t>
      </w:r>
      <w:r w:rsidR="001D3BB4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 xml:space="preserve">налога на прибыль и/или </w:t>
      </w:r>
      <w:r>
        <w:rPr>
          <w:sz w:val="28"/>
          <w:szCs w:val="28"/>
        </w:rPr>
        <w:t xml:space="preserve">НДС </w:t>
      </w:r>
      <w:r w:rsidRPr="00950B44">
        <w:rPr>
          <w:sz w:val="28"/>
          <w:szCs w:val="28"/>
        </w:rPr>
        <w:t xml:space="preserve">в связи с </w:t>
      </w:r>
      <w:r w:rsidR="006E0B69">
        <w:rPr>
          <w:sz w:val="28"/>
          <w:szCs w:val="28"/>
        </w:rPr>
        <w:t>Эпизодами</w:t>
      </w:r>
      <w:r w:rsidRPr="00950B44">
        <w:rPr>
          <w:sz w:val="28"/>
          <w:szCs w:val="28"/>
        </w:rPr>
        <w:t>, связанным</w:t>
      </w:r>
      <w:r w:rsidR="006E0B69">
        <w:rPr>
          <w:sz w:val="28"/>
          <w:szCs w:val="28"/>
        </w:rPr>
        <w:t>и</w:t>
      </w:r>
      <w:r w:rsidRPr="00950B44">
        <w:rPr>
          <w:sz w:val="28"/>
          <w:szCs w:val="28"/>
        </w:rPr>
        <w:t xml:space="preserve"> с</w:t>
      </w:r>
      <w:r w:rsidR="001D3BB4">
        <w:rPr>
          <w:sz w:val="28"/>
          <w:szCs w:val="28"/>
        </w:rPr>
        <w:t xml:space="preserve"> Контрагентом</w:t>
      </w:r>
      <w:r w:rsidRPr="00950B44">
        <w:rPr>
          <w:sz w:val="28"/>
          <w:szCs w:val="28"/>
        </w:rPr>
        <w:t>, («</w:t>
      </w:r>
      <w:r w:rsidRPr="0082725A">
        <w:rPr>
          <w:b/>
          <w:sz w:val="28"/>
          <w:szCs w:val="28"/>
        </w:rPr>
        <w:t>Доначисленные налоги</w:t>
      </w:r>
      <w:r w:rsidRPr="00950B44">
        <w:rPr>
          <w:sz w:val="28"/>
          <w:szCs w:val="28"/>
        </w:rPr>
        <w:t>»)</w:t>
      </w:r>
      <w:r>
        <w:rPr>
          <w:sz w:val="28"/>
          <w:szCs w:val="28"/>
        </w:rPr>
        <w:t xml:space="preserve"> в соответствии с Решением налогового органа</w:t>
      </w:r>
      <w:r w:rsidRPr="00950B44">
        <w:rPr>
          <w:sz w:val="28"/>
          <w:szCs w:val="28"/>
        </w:rPr>
        <w:t xml:space="preserve">; </w:t>
      </w:r>
      <w:r w:rsidRPr="00295346">
        <w:rPr>
          <w:sz w:val="28"/>
          <w:u w:val="single"/>
        </w:rPr>
        <w:t>плюс</w:t>
      </w:r>
      <w:bookmarkEnd w:id="14"/>
    </w:p>
    <w:p w14:paraId="5F7A3D85" w14:textId="729F7E6B" w:rsidR="00884DB8" w:rsidRPr="00950B44" w:rsidRDefault="00884DB8" w:rsidP="001D3BB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5" w:name="_Ref472935822"/>
      <w:r w:rsidRPr="00950B44">
        <w:rPr>
          <w:sz w:val="28"/>
          <w:szCs w:val="28"/>
        </w:rPr>
        <w:t xml:space="preserve">сумма начисленных </w:t>
      </w:r>
      <w:r w:rsidR="001D3BB4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пеней на сумму Доначисленных налогов в соответствии с вступившим в силу Решением налогового органа («</w:t>
      </w:r>
      <w:r w:rsidRPr="0028295E">
        <w:rPr>
          <w:b/>
          <w:sz w:val="28"/>
          <w:szCs w:val="28"/>
        </w:rPr>
        <w:t>Пени</w:t>
      </w:r>
      <w:r w:rsidRPr="00950B44">
        <w:rPr>
          <w:sz w:val="28"/>
          <w:szCs w:val="28"/>
        </w:rPr>
        <w:t xml:space="preserve">»); </w:t>
      </w:r>
      <w:r w:rsidRPr="00295346">
        <w:rPr>
          <w:sz w:val="28"/>
          <w:u w:val="single"/>
        </w:rPr>
        <w:t>плюс</w:t>
      </w:r>
      <w:bookmarkEnd w:id="15"/>
    </w:p>
    <w:p w14:paraId="6F970C94" w14:textId="0192AD4B" w:rsidR="00884DB8" w:rsidRPr="00295346" w:rsidRDefault="00884DB8" w:rsidP="001D3BB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950B44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начисленные </w:t>
      </w:r>
      <w:r w:rsidR="001D3BB4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 xml:space="preserve">за соответствующие налоговые нарушения в связи с неуплатой </w:t>
      </w:r>
      <w:r>
        <w:rPr>
          <w:sz w:val="28"/>
          <w:szCs w:val="28"/>
        </w:rPr>
        <w:t>ею</w:t>
      </w:r>
      <w:r w:rsidRPr="00950B44">
        <w:rPr>
          <w:sz w:val="28"/>
          <w:szCs w:val="28"/>
        </w:rPr>
        <w:t xml:space="preserve"> Доначисленных налогов</w:t>
      </w:r>
      <w:r>
        <w:rPr>
          <w:sz w:val="28"/>
          <w:szCs w:val="28"/>
        </w:rPr>
        <w:t xml:space="preserve"> в соответствии с Решением налогового органа</w:t>
      </w:r>
      <w:r w:rsidRPr="00950B44">
        <w:rPr>
          <w:sz w:val="28"/>
          <w:szCs w:val="28"/>
        </w:rPr>
        <w:t xml:space="preserve"> («</w:t>
      </w:r>
      <w:r w:rsidRPr="0082725A">
        <w:rPr>
          <w:b/>
          <w:sz w:val="28"/>
          <w:szCs w:val="28"/>
        </w:rPr>
        <w:t>Штрафы</w:t>
      </w:r>
      <w:r w:rsidRPr="00950B44">
        <w:rPr>
          <w:sz w:val="28"/>
          <w:szCs w:val="28"/>
        </w:rPr>
        <w:t>»)</w:t>
      </w:r>
      <w:r w:rsidR="006B79D3">
        <w:rPr>
          <w:sz w:val="28"/>
          <w:szCs w:val="28"/>
        </w:rPr>
        <w:t>.</w:t>
      </w:r>
      <w:r w:rsidRPr="00950B44">
        <w:rPr>
          <w:sz w:val="28"/>
          <w:szCs w:val="28"/>
        </w:rPr>
        <w:t xml:space="preserve"> </w:t>
      </w:r>
    </w:p>
    <w:p w14:paraId="35B1293A" w14:textId="3185A67A" w:rsidR="00700D61" w:rsidRDefault="006B79D3" w:rsidP="001D3BB4">
      <w:pPr>
        <w:pStyle w:val="1"/>
        <w:numPr>
          <w:ilvl w:val="0"/>
          <w:numId w:val="0"/>
        </w:numPr>
        <w:spacing w:before="0" w:after="120"/>
        <w:ind w:left="709"/>
        <w:rPr>
          <w:sz w:val="28"/>
          <w:szCs w:val="28"/>
        </w:rPr>
      </w:pPr>
      <w:r>
        <w:rPr>
          <w:sz w:val="28"/>
          <w:szCs w:val="28"/>
        </w:rPr>
        <w:t>Е</w:t>
      </w:r>
      <w:r w:rsidR="00884DB8">
        <w:rPr>
          <w:sz w:val="28"/>
          <w:szCs w:val="28"/>
        </w:rPr>
        <w:t xml:space="preserve">сли </w:t>
      </w:r>
      <w:r>
        <w:rPr>
          <w:sz w:val="28"/>
          <w:szCs w:val="28"/>
        </w:rPr>
        <w:t xml:space="preserve">после </w:t>
      </w:r>
      <w:r>
        <w:rPr>
          <w:sz w:val="28"/>
        </w:rPr>
        <w:t xml:space="preserve">возмещения имущественных потерь </w:t>
      </w:r>
      <w:r w:rsidR="001D3BB4">
        <w:rPr>
          <w:sz w:val="28"/>
          <w:szCs w:val="28"/>
        </w:rPr>
        <w:t xml:space="preserve">Контрагент </w:t>
      </w:r>
      <w:r>
        <w:rPr>
          <w:sz w:val="28"/>
        </w:rPr>
        <w:t>настаивает (обращение об этом должно быть направлено Компании стороне в письменной форме) на оспаривании в судебном порядке Решения налогового органа в части Эпизодов, связанных с Контрагентом</w:t>
      </w:r>
      <w:r w:rsidR="00884DB8">
        <w:rPr>
          <w:sz w:val="28"/>
          <w:szCs w:val="28"/>
        </w:rPr>
        <w:t xml:space="preserve">, то </w:t>
      </w:r>
      <w:r w:rsidR="001D3BB4">
        <w:rPr>
          <w:sz w:val="28"/>
          <w:szCs w:val="28"/>
        </w:rPr>
        <w:t xml:space="preserve">Компания </w:t>
      </w:r>
      <w:r>
        <w:rPr>
          <w:sz w:val="28"/>
        </w:rPr>
        <w:t>предпримет усилия по</w:t>
      </w:r>
      <w:r w:rsidRPr="00BE46FF">
        <w:rPr>
          <w:sz w:val="28"/>
        </w:rPr>
        <w:t xml:space="preserve"> </w:t>
      </w:r>
      <w:r>
        <w:rPr>
          <w:sz w:val="28"/>
        </w:rPr>
        <w:t xml:space="preserve">такому </w:t>
      </w:r>
      <w:r w:rsidRPr="00BE46FF">
        <w:rPr>
          <w:sz w:val="28"/>
        </w:rPr>
        <w:t>осп</w:t>
      </w:r>
      <w:r>
        <w:rPr>
          <w:sz w:val="28"/>
        </w:rPr>
        <w:t>а</w:t>
      </w:r>
      <w:r w:rsidRPr="00BE46FF">
        <w:rPr>
          <w:sz w:val="28"/>
        </w:rPr>
        <w:t>ри</w:t>
      </w:r>
      <w:r>
        <w:rPr>
          <w:sz w:val="28"/>
        </w:rPr>
        <w:t>ванию</w:t>
      </w:r>
      <w:r w:rsidR="00884DB8">
        <w:rPr>
          <w:sz w:val="28"/>
          <w:szCs w:val="28"/>
        </w:rPr>
        <w:t xml:space="preserve"> и в этом случае </w:t>
      </w:r>
      <w:r w:rsidR="001D3BB4">
        <w:rPr>
          <w:sz w:val="28"/>
          <w:szCs w:val="28"/>
        </w:rPr>
        <w:t xml:space="preserve">Контрагент </w:t>
      </w:r>
      <w:r w:rsidR="001D3BB4" w:rsidRPr="0043344F">
        <w:rPr>
          <w:sz w:val="28"/>
          <w:szCs w:val="28"/>
        </w:rPr>
        <w:t>обязан</w:t>
      </w:r>
      <w:r w:rsidR="00884DB8">
        <w:rPr>
          <w:sz w:val="28"/>
          <w:szCs w:val="28"/>
        </w:rPr>
        <w:t xml:space="preserve"> возместить </w:t>
      </w:r>
      <w:r w:rsidR="001D3BB4">
        <w:rPr>
          <w:sz w:val="28"/>
          <w:szCs w:val="28"/>
        </w:rPr>
        <w:t xml:space="preserve">Компании </w:t>
      </w:r>
      <w:r w:rsidR="00700D61" w:rsidRPr="00A75101">
        <w:rPr>
          <w:sz w:val="28"/>
          <w:szCs w:val="28"/>
        </w:rPr>
        <w:t xml:space="preserve">в течение </w:t>
      </w:r>
      <w:r w:rsidR="00700D61">
        <w:rPr>
          <w:sz w:val="28"/>
          <w:szCs w:val="28"/>
        </w:rPr>
        <w:t>пяти</w:t>
      </w:r>
      <w:r w:rsidR="00700D61" w:rsidRPr="00A75101">
        <w:rPr>
          <w:sz w:val="28"/>
          <w:szCs w:val="28"/>
        </w:rPr>
        <w:t xml:space="preserve"> (</w:t>
      </w:r>
      <w:r w:rsidR="00700D61">
        <w:rPr>
          <w:sz w:val="28"/>
          <w:szCs w:val="28"/>
        </w:rPr>
        <w:t>5</w:t>
      </w:r>
      <w:r w:rsidR="00700D61" w:rsidRPr="00A75101">
        <w:rPr>
          <w:sz w:val="28"/>
          <w:szCs w:val="28"/>
        </w:rPr>
        <w:t xml:space="preserve">) рабочих дней с даты письменного требования </w:t>
      </w:r>
      <w:r w:rsidR="001D3BB4">
        <w:rPr>
          <w:sz w:val="28"/>
          <w:szCs w:val="28"/>
        </w:rPr>
        <w:t xml:space="preserve">Компании </w:t>
      </w:r>
      <w:r w:rsidR="00700D61" w:rsidRPr="00A75101">
        <w:rPr>
          <w:sz w:val="28"/>
          <w:szCs w:val="28"/>
        </w:rPr>
        <w:t xml:space="preserve">об этом с приложением </w:t>
      </w:r>
      <w:r w:rsidR="00700D61" w:rsidRPr="00950B44">
        <w:rPr>
          <w:sz w:val="28"/>
          <w:szCs w:val="28"/>
        </w:rPr>
        <w:t>копии вступившего в силу судебного акта</w:t>
      </w:r>
      <w:r w:rsidR="00700D61">
        <w:rPr>
          <w:sz w:val="28"/>
          <w:szCs w:val="28"/>
        </w:rPr>
        <w:t xml:space="preserve"> </w:t>
      </w:r>
      <w:r w:rsidR="00700D61" w:rsidRPr="00950B44">
        <w:rPr>
          <w:sz w:val="28"/>
          <w:szCs w:val="28"/>
        </w:rPr>
        <w:t>(-</w:t>
      </w:r>
      <w:r w:rsidR="00700D61">
        <w:rPr>
          <w:sz w:val="28"/>
          <w:szCs w:val="28"/>
        </w:rPr>
        <w:t>о</w:t>
      </w:r>
      <w:r w:rsidR="00700D61" w:rsidRPr="00950B44">
        <w:rPr>
          <w:sz w:val="28"/>
          <w:szCs w:val="28"/>
        </w:rPr>
        <w:t>в)</w:t>
      </w:r>
      <w:r w:rsidR="00700D61">
        <w:rPr>
          <w:sz w:val="28"/>
          <w:szCs w:val="28"/>
        </w:rPr>
        <w:t>:</w:t>
      </w:r>
    </w:p>
    <w:p w14:paraId="10CA6DDF" w14:textId="0C84C1BD" w:rsidR="00884DB8" w:rsidRPr="006B79D3" w:rsidRDefault="009A158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6" w:name="_Ref472953668"/>
      <w:r w:rsidRPr="006B79D3">
        <w:rPr>
          <w:sz w:val="28"/>
          <w:szCs w:val="28"/>
        </w:rPr>
        <w:t>с</w:t>
      </w:r>
      <w:r w:rsidR="00D0397B" w:rsidRPr="006B79D3">
        <w:rPr>
          <w:sz w:val="28"/>
          <w:szCs w:val="28"/>
        </w:rPr>
        <w:t>удебные</w:t>
      </w:r>
      <w:r w:rsidR="00884DB8" w:rsidRPr="006B79D3">
        <w:rPr>
          <w:sz w:val="28"/>
          <w:szCs w:val="28"/>
        </w:rPr>
        <w:t xml:space="preserve"> расход</w:t>
      </w:r>
      <w:r w:rsidR="00D0397B" w:rsidRPr="006B79D3">
        <w:rPr>
          <w:sz w:val="28"/>
          <w:szCs w:val="28"/>
        </w:rPr>
        <w:t>ы</w:t>
      </w:r>
      <w:r w:rsidR="00884DB8" w:rsidRPr="006B79D3">
        <w:rPr>
          <w:sz w:val="28"/>
          <w:szCs w:val="28"/>
        </w:rPr>
        <w:t xml:space="preserve"> </w:t>
      </w:r>
      <w:r w:rsidR="001D3BB4" w:rsidRPr="006B79D3">
        <w:rPr>
          <w:sz w:val="28"/>
          <w:szCs w:val="28"/>
        </w:rPr>
        <w:t xml:space="preserve">Компании </w:t>
      </w:r>
      <w:r w:rsidR="00884DB8" w:rsidRPr="006B79D3">
        <w:rPr>
          <w:sz w:val="28"/>
          <w:szCs w:val="28"/>
        </w:rPr>
        <w:t xml:space="preserve">в связи с оспариванием </w:t>
      </w:r>
      <w:r w:rsidRPr="006B79D3">
        <w:rPr>
          <w:sz w:val="28"/>
          <w:szCs w:val="28"/>
        </w:rPr>
        <w:t>Р</w:t>
      </w:r>
      <w:r w:rsidR="00884DB8" w:rsidRPr="006B79D3">
        <w:rPr>
          <w:sz w:val="28"/>
          <w:szCs w:val="28"/>
        </w:rPr>
        <w:t>ешения</w:t>
      </w:r>
      <w:r w:rsidR="001D3BB4" w:rsidRPr="006B79D3">
        <w:rPr>
          <w:sz w:val="28"/>
          <w:szCs w:val="28"/>
        </w:rPr>
        <w:t xml:space="preserve"> налогового органа, рассчитанные</w:t>
      </w:r>
      <w:r w:rsidR="00884DB8" w:rsidRPr="006B79D3">
        <w:rPr>
          <w:sz w:val="28"/>
          <w:szCs w:val="28"/>
        </w:rPr>
        <w:t xml:space="preserve"> по следующей формуле:</w:t>
      </w:r>
      <w:bookmarkEnd w:id="16"/>
    </w:p>
    <w:p w14:paraId="40E5D143" w14:textId="77777777" w:rsidR="00884DB8" w:rsidRPr="00950B44" w:rsidRDefault="00884DB8" w:rsidP="009A1588">
      <w:pPr>
        <w:pStyle w:val="1"/>
        <w:numPr>
          <w:ilvl w:val="0"/>
          <w:numId w:val="0"/>
        </w:numPr>
        <w:spacing w:before="0" w:after="120"/>
        <w:ind w:left="852" w:firstLine="708"/>
        <w:rPr>
          <w:sz w:val="28"/>
          <w:szCs w:val="28"/>
        </w:rPr>
      </w:pPr>
      <w:r w:rsidRPr="00950B44">
        <w:rPr>
          <w:sz w:val="28"/>
          <w:szCs w:val="28"/>
        </w:rPr>
        <w:t xml:space="preserve">СР =  (ДН + П + Ш) * ВСР/ ВДНПШ + РнЭ, </w:t>
      </w:r>
      <w:r w:rsidRPr="00950B44">
        <w:rPr>
          <w:i/>
          <w:sz w:val="28"/>
          <w:szCs w:val="28"/>
        </w:rPr>
        <w:t>где</w:t>
      </w:r>
      <w:r w:rsidRPr="00950B44">
        <w:rPr>
          <w:sz w:val="28"/>
          <w:szCs w:val="28"/>
        </w:rPr>
        <w:t>:</w:t>
      </w:r>
    </w:p>
    <w:p w14:paraId="4B99DB98" w14:textId="4F4166E4" w:rsidR="00884DB8" w:rsidRPr="00950B44" w:rsidRDefault="00884DB8" w:rsidP="001D3BB4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СР</w:t>
      </w:r>
      <w:r w:rsidRPr="00950B44">
        <w:rPr>
          <w:sz w:val="28"/>
          <w:szCs w:val="28"/>
        </w:rPr>
        <w:t xml:space="preserve"> –</w:t>
      </w:r>
      <w:r w:rsidR="00A726A1">
        <w:rPr>
          <w:sz w:val="28"/>
          <w:szCs w:val="28"/>
        </w:rPr>
        <w:t xml:space="preserve"> сумма </w:t>
      </w:r>
      <w:r w:rsidRPr="00950B44">
        <w:rPr>
          <w:sz w:val="28"/>
          <w:szCs w:val="28"/>
        </w:rPr>
        <w:t>судебны</w:t>
      </w:r>
      <w:r w:rsidR="00A726A1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расход</w:t>
      </w:r>
      <w:r w:rsidR="00A726A1">
        <w:rPr>
          <w:sz w:val="28"/>
          <w:szCs w:val="28"/>
        </w:rPr>
        <w:t>ов</w:t>
      </w:r>
      <w:r w:rsidRPr="00950B44">
        <w:rPr>
          <w:sz w:val="28"/>
          <w:szCs w:val="28"/>
        </w:rPr>
        <w:t xml:space="preserve"> </w:t>
      </w:r>
      <w:r w:rsidR="001D3BB4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 xml:space="preserve">в связи с оспариванием </w:t>
      </w:r>
      <w:r w:rsidR="001D3BB4">
        <w:rPr>
          <w:sz w:val="28"/>
          <w:szCs w:val="28"/>
        </w:rPr>
        <w:t xml:space="preserve">Компанией </w:t>
      </w:r>
      <w:r w:rsidRPr="00950B44">
        <w:rPr>
          <w:sz w:val="28"/>
          <w:szCs w:val="28"/>
        </w:rPr>
        <w:t>Налогового решения, подлежащи</w:t>
      </w:r>
      <w:r w:rsidR="00A726A1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возмещению </w:t>
      </w:r>
      <w:r w:rsidR="001D3BB4">
        <w:rPr>
          <w:sz w:val="28"/>
          <w:szCs w:val="28"/>
        </w:rPr>
        <w:t xml:space="preserve">Контрагентом </w:t>
      </w:r>
      <w:r w:rsidRPr="00950B44">
        <w:rPr>
          <w:sz w:val="28"/>
          <w:szCs w:val="28"/>
        </w:rPr>
        <w:t>в соответствии с настоящ</w:t>
      </w:r>
      <w:r>
        <w:rPr>
          <w:sz w:val="28"/>
          <w:szCs w:val="28"/>
        </w:rPr>
        <w:t>ей</w:t>
      </w:r>
      <w:r w:rsidRPr="00950B44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формулой</w:t>
      </w:r>
      <w:r w:rsidRPr="00950B44">
        <w:rPr>
          <w:sz w:val="28"/>
          <w:szCs w:val="28"/>
        </w:rPr>
        <w:t>;</w:t>
      </w:r>
    </w:p>
    <w:p w14:paraId="688A3168" w14:textId="7F665278" w:rsidR="00884DB8" w:rsidRPr="00950B44" w:rsidRDefault="00884DB8" w:rsidP="0022154D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ДН</w:t>
      </w:r>
      <w:r w:rsidRPr="00950B44">
        <w:rPr>
          <w:sz w:val="28"/>
          <w:szCs w:val="28"/>
        </w:rPr>
        <w:t xml:space="preserve"> –</w:t>
      </w:r>
      <w:r w:rsidR="00A726A1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 w:rsidR="00A726A1">
        <w:rPr>
          <w:sz w:val="28"/>
          <w:szCs w:val="28"/>
        </w:rPr>
        <w:t>а</w:t>
      </w:r>
      <w:r w:rsidRPr="00950B44">
        <w:rPr>
          <w:sz w:val="28"/>
          <w:szCs w:val="28"/>
        </w:rPr>
        <w:t xml:space="preserve"> Доначисленных налогов по Эпизодам, связанным с</w:t>
      </w:r>
      <w:r w:rsidR="001D3BB4">
        <w:rPr>
          <w:sz w:val="28"/>
          <w:szCs w:val="28"/>
        </w:rPr>
        <w:t xml:space="preserve"> Контрагентом</w:t>
      </w:r>
      <w:r w:rsidRPr="00950B44">
        <w:rPr>
          <w:sz w:val="28"/>
          <w:szCs w:val="28"/>
        </w:rPr>
        <w:t>, в соответствии с</w:t>
      </w:r>
      <w:r w:rsidR="006E0B69">
        <w:rPr>
          <w:sz w:val="28"/>
          <w:szCs w:val="28"/>
        </w:rPr>
        <w:t>о</w:t>
      </w:r>
      <w:r w:rsidRPr="00950B44">
        <w:rPr>
          <w:sz w:val="28"/>
          <w:szCs w:val="28"/>
        </w:rPr>
        <w:t xml:space="preserve"> вступившим в силу Решением налогового органа</w:t>
      </w:r>
      <w:r w:rsidR="006E0B69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 xml:space="preserve">с учетом вступившего в законную силу решения суда по делу, в рамках которого </w:t>
      </w:r>
      <w:r w:rsidR="0022154D">
        <w:rPr>
          <w:sz w:val="28"/>
          <w:szCs w:val="28"/>
        </w:rPr>
        <w:t xml:space="preserve">Компания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18963ECC" w14:textId="6C659C58" w:rsidR="00884DB8" w:rsidRPr="00950B44" w:rsidRDefault="00884DB8" w:rsidP="0022154D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П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суммы налоговых пеней, начисленны</w:t>
      </w:r>
      <w:r w:rsidR="009F64B8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</w:t>
      </w:r>
      <w:r w:rsidR="0022154D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 xml:space="preserve">в связи с неуплатой Доначисленных налогов по Эпизодам, связанным со </w:t>
      </w:r>
      <w:r w:rsidR="0022154D">
        <w:rPr>
          <w:sz w:val="28"/>
          <w:szCs w:val="28"/>
        </w:rPr>
        <w:t>Контрагентом</w:t>
      </w:r>
      <w:r w:rsidRPr="00950B44">
        <w:rPr>
          <w:sz w:val="28"/>
          <w:szCs w:val="28"/>
        </w:rPr>
        <w:t xml:space="preserve">, в соответствии со вступившим в силу Решением налогового органа с учетом вступившего в законную силу решения суда по делу, в рамках которого </w:t>
      </w:r>
      <w:r w:rsidR="0022154D">
        <w:rPr>
          <w:sz w:val="28"/>
          <w:szCs w:val="28"/>
        </w:rPr>
        <w:t xml:space="preserve">Компания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56F3CDAF" w14:textId="35FB4533" w:rsidR="00884DB8" w:rsidRPr="00950B44" w:rsidRDefault="00884DB8" w:rsidP="0022154D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Ш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 w:rsidR="009F64B8">
        <w:rPr>
          <w:sz w:val="28"/>
          <w:szCs w:val="28"/>
        </w:rPr>
        <w:t>а</w:t>
      </w:r>
      <w:r w:rsidRPr="00950B44">
        <w:rPr>
          <w:sz w:val="28"/>
          <w:szCs w:val="28"/>
        </w:rPr>
        <w:t xml:space="preserve"> налоговых штрафов, начисленных </w:t>
      </w:r>
      <w:r w:rsidR="0022154D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в связи с неуплатой Доначисленных налогов по Эпизодам, связанным с</w:t>
      </w:r>
      <w:r w:rsidR="0022154D">
        <w:rPr>
          <w:sz w:val="28"/>
          <w:szCs w:val="28"/>
        </w:rPr>
        <w:t xml:space="preserve"> Контрагентом</w:t>
      </w:r>
      <w:r w:rsidRPr="00950B44">
        <w:rPr>
          <w:sz w:val="28"/>
          <w:szCs w:val="28"/>
        </w:rPr>
        <w:t xml:space="preserve">, в соответствии с Решением налогового органа с учетом вступившего в законную силу решения суда по делу, в рамках которого </w:t>
      </w:r>
      <w:r w:rsidR="0022154D">
        <w:rPr>
          <w:sz w:val="28"/>
          <w:szCs w:val="28"/>
        </w:rPr>
        <w:t xml:space="preserve">Компания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6226878B" w14:textId="692E1AF8" w:rsidR="00884DB8" w:rsidRPr="00950B44" w:rsidRDefault="00884DB8" w:rsidP="0022154D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ВСР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950B44">
        <w:rPr>
          <w:sz w:val="28"/>
          <w:szCs w:val="28"/>
        </w:rPr>
        <w:t xml:space="preserve"> всех судебных расходов, понесенных </w:t>
      </w:r>
      <w:r w:rsidR="0022154D">
        <w:rPr>
          <w:sz w:val="28"/>
          <w:szCs w:val="28"/>
        </w:rPr>
        <w:t xml:space="preserve">Компанией </w:t>
      </w:r>
      <w:r w:rsidRPr="00950B4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о</w:t>
      </w:r>
      <w:r w:rsidRPr="00950B44">
        <w:rPr>
          <w:sz w:val="28"/>
          <w:szCs w:val="28"/>
        </w:rPr>
        <w:t>спариванием Решения налогового органа</w:t>
      </w:r>
      <w:r w:rsidR="007E7FDD" w:rsidRPr="007E7FDD">
        <w:rPr>
          <w:sz w:val="28"/>
          <w:szCs w:val="28"/>
        </w:rPr>
        <w:t xml:space="preserve"> </w:t>
      </w:r>
      <w:r w:rsidR="006E0B69">
        <w:rPr>
          <w:sz w:val="28"/>
          <w:szCs w:val="28"/>
        </w:rPr>
        <w:t>(</w:t>
      </w:r>
      <w:r w:rsidR="007E7FDD" w:rsidRPr="00950B44">
        <w:rPr>
          <w:sz w:val="28"/>
          <w:szCs w:val="28"/>
        </w:rPr>
        <w:t>безотносительно того, связаны они с оспариванием Эпизодов, связанных с</w:t>
      </w:r>
      <w:r w:rsidR="0022154D">
        <w:rPr>
          <w:sz w:val="28"/>
          <w:szCs w:val="28"/>
        </w:rPr>
        <w:t xml:space="preserve"> Контрагентом</w:t>
      </w:r>
      <w:r w:rsidR="007E7FDD">
        <w:rPr>
          <w:sz w:val="28"/>
          <w:szCs w:val="28"/>
        </w:rPr>
        <w:t>,</w:t>
      </w:r>
      <w:r w:rsidR="007E7FDD" w:rsidRPr="00950B44">
        <w:rPr>
          <w:sz w:val="28"/>
          <w:szCs w:val="28"/>
        </w:rPr>
        <w:t xml:space="preserve"> или нет</w:t>
      </w:r>
      <w:r w:rsidR="006E0B69">
        <w:rPr>
          <w:sz w:val="28"/>
          <w:szCs w:val="28"/>
        </w:rPr>
        <w:t>)</w:t>
      </w:r>
      <w:r w:rsidRPr="00950B44">
        <w:rPr>
          <w:sz w:val="28"/>
          <w:szCs w:val="28"/>
        </w:rPr>
        <w:t xml:space="preserve">, включая расходы на консультантов и экспертизы (однако </w:t>
      </w:r>
      <w:r>
        <w:rPr>
          <w:sz w:val="28"/>
          <w:szCs w:val="28"/>
        </w:rPr>
        <w:t>не включая</w:t>
      </w:r>
      <w:r w:rsidRPr="00950B44">
        <w:rPr>
          <w:sz w:val="28"/>
          <w:szCs w:val="28"/>
        </w:rPr>
        <w:t xml:space="preserve"> суммы расходов на те экспертизы, которые были сделаны исключительно для целей оспаривания Эпизодов, связанных с</w:t>
      </w:r>
      <w:r w:rsidR="0022154D">
        <w:rPr>
          <w:sz w:val="28"/>
          <w:szCs w:val="28"/>
        </w:rPr>
        <w:t xml:space="preserve"> Контрагентом</w:t>
      </w:r>
      <w:r w:rsidRPr="00950B44">
        <w:rPr>
          <w:sz w:val="28"/>
          <w:szCs w:val="28"/>
        </w:rPr>
        <w:t>);</w:t>
      </w:r>
    </w:p>
    <w:p w14:paraId="7B2AB895" w14:textId="2985480B" w:rsidR="00884DB8" w:rsidRPr="00950B44" w:rsidRDefault="00884DB8" w:rsidP="0022154D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ВДНПШ</w:t>
      </w:r>
      <w:r w:rsidRPr="00950B44">
        <w:rPr>
          <w:sz w:val="28"/>
          <w:szCs w:val="28"/>
        </w:rPr>
        <w:t xml:space="preserve"> –</w:t>
      </w:r>
      <w:r w:rsidR="00206324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 xml:space="preserve">все суммы налогов, пеней и штрафов, начисленных </w:t>
      </w:r>
      <w:r w:rsidR="0022154D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в соответствии со вступившим в силу Решением налогового органа как в связи с Эпизодами, связанными с</w:t>
      </w:r>
      <w:r w:rsidR="0022154D">
        <w:rPr>
          <w:sz w:val="28"/>
          <w:szCs w:val="28"/>
        </w:rPr>
        <w:t xml:space="preserve"> Контрагентом</w:t>
      </w:r>
      <w:r w:rsidRPr="00950B44">
        <w:rPr>
          <w:sz w:val="28"/>
          <w:szCs w:val="28"/>
        </w:rPr>
        <w:t>, так и не связанные с ними;</w:t>
      </w:r>
    </w:p>
    <w:p w14:paraId="153FCA87" w14:textId="0098AA59" w:rsidR="00884DB8" w:rsidRDefault="00884DB8" w:rsidP="0046289D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РнЭ</w:t>
      </w:r>
      <w:r w:rsidRPr="00950B44">
        <w:rPr>
          <w:sz w:val="28"/>
          <w:szCs w:val="28"/>
        </w:rPr>
        <w:t xml:space="preserve"> – расходы </w:t>
      </w:r>
      <w:r w:rsidR="0022154D">
        <w:rPr>
          <w:sz w:val="28"/>
          <w:szCs w:val="28"/>
        </w:rPr>
        <w:t xml:space="preserve">Компании </w:t>
      </w:r>
      <w:r w:rsidRPr="00950B44">
        <w:rPr>
          <w:sz w:val="28"/>
          <w:szCs w:val="28"/>
        </w:rPr>
        <w:t>на судебные экспертизы, сделанные исключительно для целей оспаривания Эпизодов, связанных с</w:t>
      </w:r>
      <w:r w:rsidR="0022154D">
        <w:rPr>
          <w:sz w:val="28"/>
          <w:szCs w:val="28"/>
        </w:rPr>
        <w:t xml:space="preserve"> Контрагентом</w:t>
      </w:r>
      <w:r w:rsidR="00206324">
        <w:rPr>
          <w:sz w:val="28"/>
          <w:szCs w:val="28"/>
        </w:rPr>
        <w:t>.</w:t>
      </w:r>
    </w:p>
    <w:p w14:paraId="5627358C" w14:textId="44B43CCC" w:rsidR="00884DB8" w:rsidRPr="00950B44" w:rsidRDefault="00907050" w:rsidP="00907050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Контрагент </w:t>
      </w:r>
      <w:r w:rsidR="00884DB8" w:rsidRPr="00950B44">
        <w:rPr>
          <w:sz w:val="28"/>
          <w:szCs w:val="28"/>
        </w:rPr>
        <w:t xml:space="preserve">признает и соглашается, что </w:t>
      </w:r>
      <w:r>
        <w:rPr>
          <w:sz w:val="28"/>
          <w:szCs w:val="28"/>
        </w:rPr>
        <w:t xml:space="preserve">Компания </w:t>
      </w:r>
      <w:r w:rsidR="00700D61">
        <w:rPr>
          <w:sz w:val="28"/>
          <w:szCs w:val="28"/>
        </w:rPr>
        <w:t>вправе</w:t>
      </w:r>
      <w:r w:rsidR="00884DB8" w:rsidRPr="00950B44">
        <w:rPr>
          <w:sz w:val="28"/>
          <w:szCs w:val="28"/>
        </w:rPr>
        <w:t xml:space="preserve"> по своему усмотрению уплатить в бюджет Доначисленные налоги, Пени и Штрафы в соответствии с Решением налогового органа до вступления в силу решения суда по делу, в рамках которого </w:t>
      </w:r>
      <w:r>
        <w:rPr>
          <w:sz w:val="28"/>
          <w:szCs w:val="28"/>
        </w:rPr>
        <w:t xml:space="preserve">Компания </w:t>
      </w:r>
      <w:r w:rsidR="00884DB8" w:rsidRPr="00950B44">
        <w:rPr>
          <w:sz w:val="28"/>
          <w:szCs w:val="28"/>
        </w:rPr>
        <w:t>оспаривает Решение налогового органа, содержащее Эпизоды, связанные с</w:t>
      </w:r>
      <w:r>
        <w:rPr>
          <w:sz w:val="28"/>
          <w:szCs w:val="28"/>
        </w:rPr>
        <w:t xml:space="preserve"> Контрагентом</w:t>
      </w:r>
      <w:r w:rsidR="00884DB8">
        <w:rPr>
          <w:sz w:val="28"/>
          <w:szCs w:val="28"/>
        </w:rPr>
        <w:t>.</w:t>
      </w:r>
      <w:r w:rsidR="00884DB8" w:rsidRPr="00950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Контрагент </w:t>
      </w:r>
      <w:r w:rsidR="00884DB8" w:rsidRPr="00950B44">
        <w:rPr>
          <w:sz w:val="28"/>
          <w:szCs w:val="28"/>
        </w:rPr>
        <w:t>не вправе ссылаться на данное обстоятельство как на условие, способствовавшее возникновению</w:t>
      </w:r>
      <w:r w:rsidR="00884DB8">
        <w:rPr>
          <w:sz w:val="28"/>
          <w:szCs w:val="28"/>
        </w:rPr>
        <w:t xml:space="preserve"> или увеличению</w:t>
      </w:r>
      <w:r w:rsidR="00884DB8" w:rsidRPr="00950B44">
        <w:rPr>
          <w:sz w:val="28"/>
          <w:szCs w:val="28"/>
        </w:rPr>
        <w:t xml:space="preserve"> имущественных потерь у </w:t>
      </w:r>
      <w:r>
        <w:rPr>
          <w:sz w:val="28"/>
          <w:szCs w:val="28"/>
        </w:rPr>
        <w:t xml:space="preserve">Компании </w:t>
      </w:r>
      <w:r w:rsidR="00884DB8" w:rsidRPr="00950B44">
        <w:rPr>
          <w:sz w:val="28"/>
          <w:szCs w:val="28"/>
        </w:rPr>
        <w:t xml:space="preserve">и в обоснование своего отказа или задержки возмещать </w:t>
      </w:r>
      <w:r>
        <w:rPr>
          <w:sz w:val="28"/>
          <w:szCs w:val="28"/>
        </w:rPr>
        <w:t xml:space="preserve">Компании </w:t>
      </w:r>
      <w:r w:rsidR="00884DB8" w:rsidRPr="00950B44">
        <w:rPr>
          <w:sz w:val="28"/>
          <w:szCs w:val="28"/>
        </w:rPr>
        <w:t>Имущественные потери</w:t>
      </w:r>
      <w:r w:rsidR="00884DB8">
        <w:rPr>
          <w:sz w:val="28"/>
          <w:szCs w:val="28"/>
        </w:rPr>
        <w:t>, связанные с налоговой проверкой</w:t>
      </w:r>
      <w:r w:rsidR="00884DB8" w:rsidRPr="00950B44">
        <w:rPr>
          <w:sz w:val="28"/>
          <w:szCs w:val="28"/>
        </w:rPr>
        <w:t>.</w:t>
      </w:r>
    </w:p>
    <w:p w14:paraId="393E2D00" w14:textId="7BA25C2A" w:rsidR="00884DB8" w:rsidRDefault="00884DB8" w:rsidP="00907050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  <w:szCs w:val="28"/>
        </w:rPr>
      </w:pPr>
      <w:r w:rsidRPr="00D754B8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D754B8">
        <w:rPr>
          <w:sz w:val="28"/>
          <w:szCs w:val="28"/>
        </w:rPr>
        <w:t xml:space="preserve"> если </w:t>
      </w:r>
      <w:r w:rsidR="00907050">
        <w:rPr>
          <w:sz w:val="28"/>
          <w:szCs w:val="28"/>
        </w:rPr>
        <w:t xml:space="preserve">Контрагент </w:t>
      </w:r>
      <w:r w:rsidRPr="00D754B8">
        <w:rPr>
          <w:sz w:val="28"/>
          <w:szCs w:val="28"/>
        </w:rPr>
        <w:t xml:space="preserve">возместит </w:t>
      </w:r>
      <w:r w:rsidR="00907050">
        <w:rPr>
          <w:sz w:val="28"/>
          <w:szCs w:val="28"/>
        </w:rPr>
        <w:t xml:space="preserve">Компании </w:t>
      </w:r>
      <w:r w:rsidRPr="00D754B8">
        <w:rPr>
          <w:sz w:val="28"/>
          <w:szCs w:val="28"/>
        </w:rPr>
        <w:t>Имущественные потери,</w:t>
      </w:r>
      <w:r>
        <w:rPr>
          <w:sz w:val="28"/>
          <w:szCs w:val="28"/>
        </w:rPr>
        <w:t xml:space="preserve"> связанные с налоговой проверкой,</w:t>
      </w:r>
      <w:r w:rsidRPr="00D754B8">
        <w:rPr>
          <w:sz w:val="28"/>
          <w:szCs w:val="28"/>
        </w:rPr>
        <w:t xml:space="preserve"> а </w:t>
      </w:r>
      <w:r w:rsidR="00907050">
        <w:rPr>
          <w:sz w:val="28"/>
          <w:szCs w:val="28"/>
        </w:rPr>
        <w:t xml:space="preserve">Компания </w:t>
      </w:r>
      <w:r w:rsidRPr="00D754B8">
        <w:rPr>
          <w:sz w:val="28"/>
          <w:szCs w:val="28"/>
        </w:rPr>
        <w:t>впоследствии продолжит оспаривание Решени</w:t>
      </w:r>
      <w:r w:rsidR="0079148A">
        <w:rPr>
          <w:sz w:val="28"/>
          <w:szCs w:val="28"/>
        </w:rPr>
        <w:t>я</w:t>
      </w:r>
      <w:r w:rsidRPr="00D754B8">
        <w:rPr>
          <w:sz w:val="28"/>
          <w:szCs w:val="28"/>
        </w:rPr>
        <w:t xml:space="preserve"> налогового органа в части Эпизодов, связанных с</w:t>
      </w:r>
      <w:r w:rsidR="00907050">
        <w:rPr>
          <w:sz w:val="28"/>
          <w:szCs w:val="28"/>
        </w:rPr>
        <w:t xml:space="preserve"> Контрагентом</w:t>
      </w:r>
      <w:r w:rsidRPr="00D754B8">
        <w:rPr>
          <w:sz w:val="28"/>
          <w:szCs w:val="28"/>
        </w:rPr>
        <w:t xml:space="preserve">, и вернет из бюджета полностью или </w:t>
      </w:r>
      <w:r>
        <w:rPr>
          <w:sz w:val="28"/>
          <w:szCs w:val="28"/>
        </w:rPr>
        <w:t>частично</w:t>
      </w:r>
      <w:r w:rsidRPr="00D754B8">
        <w:rPr>
          <w:sz w:val="28"/>
          <w:szCs w:val="28"/>
        </w:rPr>
        <w:t xml:space="preserve"> Доначисленные налоги, Пени и/или Штрафы («</w:t>
      </w:r>
      <w:r w:rsidRPr="00D754B8">
        <w:rPr>
          <w:b/>
          <w:sz w:val="28"/>
          <w:szCs w:val="28"/>
        </w:rPr>
        <w:t>Возвращенные суммы</w:t>
      </w:r>
      <w:r w:rsidRPr="00D754B8">
        <w:rPr>
          <w:sz w:val="28"/>
          <w:szCs w:val="28"/>
        </w:rPr>
        <w:t xml:space="preserve">»), то </w:t>
      </w:r>
      <w:r w:rsidR="00907050">
        <w:rPr>
          <w:sz w:val="28"/>
          <w:szCs w:val="28"/>
        </w:rPr>
        <w:t xml:space="preserve">Компания </w:t>
      </w:r>
      <w:r w:rsidRPr="00D754B8">
        <w:rPr>
          <w:sz w:val="28"/>
          <w:szCs w:val="28"/>
        </w:rPr>
        <w:t>обязуется</w:t>
      </w:r>
      <w:r w:rsidR="0079148A">
        <w:rPr>
          <w:sz w:val="28"/>
          <w:szCs w:val="28"/>
        </w:rPr>
        <w:t xml:space="preserve"> уведомить </w:t>
      </w:r>
      <w:r w:rsidR="00907050">
        <w:rPr>
          <w:sz w:val="28"/>
          <w:szCs w:val="28"/>
        </w:rPr>
        <w:t xml:space="preserve">Контрагента </w:t>
      </w:r>
      <w:r w:rsidR="0079148A">
        <w:rPr>
          <w:sz w:val="28"/>
          <w:szCs w:val="28"/>
        </w:rPr>
        <w:t>об этом не позднее тридцати</w:t>
      </w:r>
      <w:r w:rsidR="0079148A" w:rsidRPr="00D754B8">
        <w:rPr>
          <w:sz w:val="28"/>
          <w:szCs w:val="28"/>
        </w:rPr>
        <w:t xml:space="preserve"> </w:t>
      </w:r>
      <w:r w:rsidR="0079148A">
        <w:rPr>
          <w:sz w:val="28"/>
          <w:szCs w:val="28"/>
        </w:rPr>
        <w:t>(</w:t>
      </w:r>
      <w:r w:rsidR="0079148A" w:rsidRPr="00D754B8">
        <w:rPr>
          <w:sz w:val="28"/>
          <w:szCs w:val="28"/>
        </w:rPr>
        <w:t>30</w:t>
      </w:r>
      <w:r w:rsidR="0079148A">
        <w:rPr>
          <w:sz w:val="28"/>
          <w:szCs w:val="28"/>
        </w:rPr>
        <w:t>) календарных</w:t>
      </w:r>
      <w:r w:rsidR="0079148A" w:rsidRPr="00D754B8">
        <w:rPr>
          <w:sz w:val="28"/>
          <w:szCs w:val="28"/>
        </w:rPr>
        <w:t xml:space="preserve"> дней с даты </w:t>
      </w:r>
      <w:r w:rsidR="0079148A">
        <w:rPr>
          <w:sz w:val="28"/>
          <w:szCs w:val="28"/>
        </w:rPr>
        <w:t xml:space="preserve">фактического </w:t>
      </w:r>
      <w:r w:rsidR="0079148A" w:rsidRPr="00D754B8">
        <w:rPr>
          <w:sz w:val="28"/>
          <w:szCs w:val="28"/>
        </w:rPr>
        <w:t>получения</w:t>
      </w:r>
      <w:r w:rsidR="0079148A">
        <w:rPr>
          <w:sz w:val="28"/>
          <w:szCs w:val="28"/>
        </w:rPr>
        <w:t xml:space="preserve"> Возвращенных сумм и</w:t>
      </w:r>
      <w:r w:rsidRPr="00D754B8">
        <w:rPr>
          <w:sz w:val="28"/>
          <w:szCs w:val="28"/>
        </w:rPr>
        <w:t xml:space="preserve"> уплатить </w:t>
      </w:r>
      <w:r w:rsidR="00907050">
        <w:rPr>
          <w:sz w:val="28"/>
          <w:szCs w:val="28"/>
        </w:rPr>
        <w:t xml:space="preserve">Контрагенту </w:t>
      </w:r>
      <w:r w:rsidRPr="00D754B8">
        <w:rPr>
          <w:sz w:val="28"/>
          <w:szCs w:val="28"/>
        </w:rPr>
        <w:t>Возвращенные суммы в течение</w:t>
      </w:r>
      <w:r>
        <w:rPr>
          <w:sz w:val="28"/>
          <w:szCs w:val="28"/>
        </w:rPr>
        <w:t xml:space="preserve"> тридцати</w:t>
      </w:r>
      <w:r w:rsidRPr="00D754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754B8">
        <w:rPr>
          <w:sz w:val="28"/>
          <w:szCs w:val="28"/>
        </w:rPr>
        <w:t>30</w:t>
      </w:r>
      <w:r>
        <w:rPr>
          <w:sz w:val="28"/>
          <w:szCs w:val="28"/>
        </w:rPr>
        <w:t>)</w:t>
      </w:r>
      <w:r w:rsidR="0079148A">
        <w:rPr>
          <w:sz w:val="28"/>
          <w:szCs w:val="28"/>
        </w:rPr>
        <w:t xml:space="preserve"> календарных</w:t>
      </w:r>
      <w:r w:rsidRPr="00D754B8">
        <w:rPr>
          <w:sz w:val="28"/>
          <w:szCs w:val="28"/>
        </w:rPr>
        <w:t xml:space="preserve"> дней с даты получения </w:t>
      </w:r>
      <w:r w:rsidR="0079148A">
        <w:rPr>
          <w:sz w:val="28"/>
          <w:szCs w:val="28"/>
        </w:rPr>
        <w:t xml:space="preserve">ее </w:t>
      </w:r>
      <w:r w:rsidRPr="00D754B8">
        <w:rPr>
          <w:sz w:val="28"/>
          <w:szCs w:val="28"/>
        </w:rPr>
        <w:t>письменного требования об этом</w:t>
      </w:r>
      <w:r w:rsidR="0079148A">
        <w:rPr>
          <w:sz w:val="28"/>
          <w:szCs w:val="28"/>
        </w:rPr>
        <w:t>.</w:t>
      </w:r>
      <w:r w:rsidR="0079148A" w:rsidRPr="00D754B8" w:rsidDel="0079148A">
        <w:rPr>
          <w:sz w:val="28"/>
          <w:szCs w:val="28"/>
        </w:rPr>
        <w:t xml:space="preserve"> </w:t>
      </w:r>
    </w:p>
    <w:p w14:paraId="21513D7B" w14:textId="0D8BDCE0" w:rsidR="00884DB8" w:rsidRDefault="00907050" w:rsidP="00907050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  <w:szCs w:val="28"/>
        </w:rPr>
      </w:pPr>
      <w:r>
        <w:rPr>
          <w:sz w:val="28"/>
          <w:szCs w:val="28"/>
        </w:rPr>
        <w:t>Контрагент обязан</w:t>
      </w:r>
      <w:r w:rsidR="00884DB8" w:rsidRPr="00552FEC">
        <w:rPr>
          <w:sz w:val="28"/>
          <w:szCs w:val="28"/>
        </w:rPr>
        <w:t xml:space="preserve"> </w:t>
      </w:r>
      <w:r w:rsidR="00884DB8">
        <w:rPr>
          <w:sz w:val="28"/>
          <w:szCs w:val="28"/>
        </w:rPr>
        <w:t>пред</w:t>
      </w:r>
      <w:r w:rsidR="00884DB8" w:rsidRPr="00552FEC">
        <w:rPr>
          <w:sz w:val="28"/>
          <w:szCs w:val="28"/>
        </w:rPr>
        <w:t xml:space="preserve">принять максимальные усилия для содействия </w:t>
      </w:r>
      <w:r>
        <w:rPr>
          <w:sz w:val="28"/>
          <w:szCs w:val="28"/>
        </w:rPr>
        <w:t xml:space="preserve">Компании </w:t>
      </w:r>
      <w:r w:rsidR="00884DB8" w:rsidRPr="00552FEC">
        <w:rPr>
          <w:sz w:val="28"/>
          <w:szCs w:val="28"/>
        </w:rPr>
        <w:t xml:space="preserve">в предотвращении </w:t>
      </w:r>
      <w:r w:rsidR="00884DB8">
        <w:rPr>
          <w:sz w:val="28"/>
          <w:szCs w:val="28"/>
        </w:rPr>
        <w:t>д</w:t>
      </w:r>
      <w:r w:rsidR="00884DB8" w:rsidRPr="00552FEC">
        <w:rPr>
          <w:sz w:val="28"/>
          <w:szCs w:val="28"/>
        </w:rPr>
        <w:t>оначисления налогов</w:t>
      </w:r>
      <w:r w:rsidR="00884DB8">
        <w:rPr>
          <w:sz w:val="28"/>
          <w:szCs w:val="28"/>
        </w:rPr>
        <w:t>, штрафов и пеней</w:t>
      </w:r>
      <w:r w:rsidR="00884DB8" w:rsidRPr="00552FEC">
        <w:rPr>
          <w:sz w:val="28"/>
          <w:szCs w:val="28"/>
        </w:rPr>
        <w:t xml:space="preserve"> по Эпизодам</w:t>
      </w:r>
      <w:r w:rsidR="00884DB8">
        <w:rPr>
          <w:sz w:val="28"/>
          <w:szCs w:val="28"/>
        </w:rPr>
        <w:t>, связанным с</w:t>
      </w:r>
      <w:r>
        <w:rPr>
          <w:sz w:val="28"/>
          <w:szCs w:val="28"/>
        </w:rPr>
        <w:t xml:space="preserve"> Контрагентом</w:t>
      </w:r>
      <w:r w:rsidR="00884DB8" w:rsidRPr="00552FEC">
        <w:rPr>
          <w:sz w:val="28"/>
          <w:szCs w:val="28"/>
        </w:rPr>
        <w:t xml:space="preserve">, а также </w:t>
      </w:r>
      <w:r w:rsidR="00884DB8">
        <w:rPr>
          <w:sz w:val="28"/>
          <w:szCs w:val="28"/>
        </w:rPr>
        <w:t xml:space="preserve">в </w:t>
      </w:r>
      <w:r w:rsidR="00884DB8" w:rsidRPr="00552FEC">
        <w:rPr>
          <w:sz w:val="28"/>
          <w:szCs w:val="28"/>
        </w:rPr>
        <w:t>досудебном и судебном обжаловании Решения налогового органа в части Эпизодов</w:t>
      </w:r>
      <w:r w:rsidR="00884DB8">
        <w:rPr>
          <w:sz w:val="28"/>
          <w:szCs w:val="28"/>
        </w:rPr>
        <w:t>, связанных</w:t>
      </w:r>
      <w:r w:rsidR="00884DB8" w:rsidRPr="00552FEC">
        <w:rPr>
          <w:sz w:val="28"/>
          <w:szCs w:val="28"/>
        </w:rPr>
        <w:t xml:space="preserve"> </w:t>
      </w:r>
      <w:r w:rsidR="00884DB8">
        <w:rPr>
          <w:sz w:val="28"/>
          <w:szCs w:val="28"/>
        </w:rPr>
        <w:t>с</w:t>
      </w:r>
      <w:r>
        <w:rPr>
          <w:sz w:val="28"/>
          <w:szCs w:val="28"/>
        </w:rPr>
        <w:t xml:space="preserve"> Контрагентом</w:t>
      </w:r>
      <w:r w:rsidR="00884DB8" w:rsidRPr="00552FEC">
        <w:rPr>
          <w:sz w:val="28"/>
          <w:szCs w:val="28"/>
        </w:rPr>
        <w:t xml:space="preserve">, </w:t>
      </w:r>
      <w:r w:rsidR="00884DB8">
        <w:rPr>
          <w:sz w:val="28"/>
          <w:szCs w:val="28"/>
        </w:rPr>
        <w:t>в частности,</w:t>
      </w:r>
      <w:r w:rsidR="00884DB8" w:rsidRPr="00552FEC">
        <w:rPr>
          <w:sz w:val="28"/>
          <w:szCs w:val="28"/>
        </w:rPr>
        <w:t xml:space="preserve"> представлять </w:t>
      </w:r>
      <w:r>
        <w:rPr>
          <w:sz w:val="28"/>
          <w:szCs w:val="28"/>
        </w:rPr>
        <w:t xml:space="preserve">Компании </w:t>
      </w:r>
      <w:r w:rsidR="00884DB8" w:rsidRPr="00552FEC">
        <w:rPr>
          <w:sz w:val="28"/>
          <w:szCs w:val="28"/>
        </w:rPr>
        <w:t xml:space="preserve">доказательства и пояснения, опровергающие Признаки недобросовестности </w:t>
      </w:r>
      <w:r>
        <w:rPr>
          <w:sz w:val="28"/>
          <w:szCs w:val="28"/>
        </w:rPr>
        <w:t>Контрагента</w:t>
      </w:r>
      <w:r w:rsidR="00884DB8" w:rsidRPr="00552FEC">
        <w:rPr>
          <w:sz w:val="28"/>
          <w:szCs w:val="28"/>
        </w:rPr>
        <w:t xml:space="preserve">, содействовать </w:t>
      </w:r>
      <w:r>
        <w:rPr>
          <w:sz w:val="28"/>
          <w:szCs w:val="28"/>
        </w:rPr>
        <w:t xml:space="preserve">Компании </w:t>
      </w:r>
      <w:r w:rsidR="00884DB8" w:rsidRPr="00552FEC">
        <w:rPr>
          <w:sz w:val="28"/>
          <w:szCs w:val="28"/>
        </w:rPr>
        <w:t>в сборе таких доказательств в ходе досудебного и судебного обжалования Эпизодов</w:t>
      </w:r>
      <w:r w:rsidR="00884DB8">
        <w:rPr>
          <w:sz w:val="28"/>
          <w:szCs w:val="28"/>
        </w:rPr>
        <w:t>, связанных с</w:t>
      </w:r>
      <w:r>
        <w:rPr>
          <w:sz w:val="28"/>
          <w:szCs w:val="28"/>
        </w:rPr>
        <w:t xml:space="preserve"> Контрагентом</w:t>
      </w:r>
      <w:r w:rsidR="00884DB8" w:rsidRPr="00552FEC">
        <w:rPr>
          <w:sz w:val="28"/>
          <w:szCs w:val="28"/>
        </w:rPr>
        <w:t xml:space="preserve">, обеспечивать, где необходимо, явку свидетелей-сотрудников </w:t>
      </w:r>
      <w:r>
        <w:rPr>
          <w:sz w:val="28"/>
          <w:szCs w:val="28"/>
        </w:rPr>
        <w:t xml:space="preserve">Контрагента </w:t>
      </w:r>
      <w:r w:rsidR="00884DB8" w:rsidRPr="00552FEC">
        <w:rPr>
          <w:sz w:val="28"/>
          <w:szCs w:val="28"/>
        </w:rPr>
        <w:t>для дачи показаний налоговому органу</w:t>
      </w:r>
      <w:r w:rsidR="00884DB8">
        <w:rPr>
          <w:sz w:val="28"/>
          <w:szCs w:val="28"/>
        </w:rPr>
        <w:t>,</w:t>
      </w:r>
      <w:r w:rsidR="00884DB8" w:rsidRPr="00552FEC">
        <w:rPr>
          <w:sz w:val="28"/>
          <w:szCs w:val="28"/>
        </w:rPr>
        <w:t xml:space="preserve"> суду</w:t>
      </w:r>
      <w:r w:rsidR="00884DB8">
        <w:rPr>
          <w:sz w:val="28"/>
          <w:szCs w:val="28"/>
        </w:rPr>
        <w:t xml:space="preserve"> и прочее.</w:t>
      </w:r>
      <w:r w:rsidR="00A4585A">
        <w:rPr>
          <w:sz w:val="28"/>
          <w:szCs w:val="28"/>
        </w:rPr>
        <w:t xml:space="preserve"> </w:t>
      </w:r>
    </w:p>
    <w:p w14:paraId="38547EAF" w14:textId="37B35EB4" w:rsidR="00E338E5" w:rsidRPr="00552FEC" w:rsidRDefault="00E338E5" w:rsidP="00907050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8E5">
        <w:rPr>
          <w:sz w:val="28"/>
          <w:szCs w:val="28"/>
        </w:rPr>
        <w:t xml:space="preserve">При наличии по месту деятельности </w:t>
      </w:r>
      <w:r>
        <w:rPr>
          <w:sz w:val="28"/>
          <w:szCs w:val="28"/>
        </w:rPr>
        <w:t>Контрагента</w:t>
      </w:r>
      <w:r w:rsidRPr="00E338E5">
        <w:rPr>
          <w:sz w:val="28"/>
          <w:szCs w:val="28"/>
        </w:rPr>
        <w:t xml:space="preserve"> признаков обособленного подразделения, определенных в п. 2 ст. 11 Налогового кодекса РФ, </w:t>
      </w:r>
      <w:r>
        <w:rPr>
          <w:sz w:val="28"/>
          <w:szCs w:val="28"/>
        </w:rPr>
        <w:t>Контрагент обязан</w:t>
      </w:r>
      <w:r w:rsidRPr="00E338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338E5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>Компании</w:t>
      </w:r>
      <w:r w:rsidRPr="00E338E5">
        <w:rPr>
          <w:sz w:val="28"/>
          <w:szCs w:val="28"/>
        </w:rPr>
        <w:t xml:space="preserve"> Уведомление о постановке на учет российской организации в налоговом органе в течение 3 рабочих дней с момента его получения</w:t>
      </w:r>
      <w:r>
        <w:rPr>
          <w:sz w:val="28"/>
          <w:szCs w:val="28"/>
        </w:rPr>
        <w:t>.</w:t>
      </w:r>
    </w:p>
    <w:sectPr w:rsidR="00E338E5" w:rsidRPr="00552FEC" w:rsidSect="008A1E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134" w:left="1418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51ED" w14:textId="77777777" w:rsidR="006E28D3" w:rsidRDefault="006E28D3">
      <w:pPr>
        <w:spacing w:before="0"/>
      </w:pPr>
      <w:r>
        <w:separator/>
      </w:r>
    </w:p>
  </w:endnote>
  <w:endnote w:type="continuationSeparator" w:id="0">
    <w:p w14:paraId="59F4D1D3" w14:textId="77777777" w:rsidR="006E28D3" w:rsidRDefault="006E28D3">
      <w:pPr>
        <w:spacing w:before="0"/>
      </w:pPr>
      <w:r>
        <w:continuationSeparator/>
      </w:r>
    </w:p>
  </w:endnote>
  <w:endnote w:type="continuationNotice" w:id="1">
    <w:p w14:paraId="6625DBB5" w14:textId="77777777" w:rsidR="006E28D3" w:rsidRDefault="006E28D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astro">
    <w:altName w:val="Courier New"/>
    <w:charset w:val="CC"/>
    <w:family w:val="auto"/>
    <w:pitch w:val="variable"/>
    <w:sig w:usb0="200028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B88D6" w14:textId="77777777" w:rsidR="008A1E95" w:rsidRDefault="008A1E95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0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765A3" w14:textId="2E676D94" w:rsidR="00AB7162" w:rsidRDefault="00AB7162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16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E7C732" w14:textId="77777777" w:rsidR="008A1E95" w:rsidRDefault="008A1E95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14942" w14:textId="77777777" w:rsidR="008A1E95" w:rsidRDefault="008A1E95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1185" w14:textId="77777777" w:rsidR="006E28D3" w:rsidRDefault="006E28D3">
      <w:pPr>
        <w:spacing w:before="0"/>
      </w:pPr>
      <w:r>
        <w:separator/>
      </w:r>
    </w:p>
  </w:footnote>
  <w:footnote w:type="continuationSeparator" w:id="0">
    <w:p w14:paraId="679517C8" w14:textId="77777777" w:rsidR="006E28D3" w:rsidRDefault="006E28D3">
      <w:pPr>
        <w:spacing w:before="0"/>
      </w:pPr>
      <w:r>
        <w:continuationSeparator/>
      </w:r>
    </w:p>
  </w:footnote>
  <w:footnote w:type="continuationNotice" w:id="1">
    <w:p w14:paraId="65937669" w14:textId="77777777" w:rsidR="006E28D3" w:rsidRDefault="006E28D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76D4" w14:textId="77777777" w:rsidR="008A1E95" w:rsidRDefault="008A1E95">
    <w:pP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2626" w14:textId="470014A2" w:rsidR="008A1E95" w:rsidRDefault="008A1E95" w:rsidP="00331BCB">
    <w:pPr>
      <w:pStyle w:val="af1"/>
      <w:rPr>
        <w:lang w:val="en-US"/>
      </w:rPr>
    </w:pPr>
  </w:p>
  <w:p w14:paraId="69247164" w14:textId="77777777" w:rsidR="00331BCB" w:rsidRPr="00331BCB" w:rsidRDefault="00331BCB" w:rsidP="00331BCB">
    <w:pPr>
      <w:pStyle w:val="af1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C96B" w14:textId="77777777" w:rsidR="008A1E95" w:rsidRDefault="008A1E95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F464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2D09"/>
    <w:multiLevelType w:val="multilevel"/>
    <w:tmpl w:val="0B5AD4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2115532"/>
    <w:multiLevelType w:val="multilevel"/>
    <w:tmpl w:val="00C6F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1D78EB"/>
    <w:multiLevelType w:val="hybridMultilevel"/>
    <w:tmpl w:val="2CC4B206"/>
    <w:lvl w:ilvl="0" w:tplc="E9FC1B1A">
      <w:start w:val="1"/>
      <w:numFmt w:val="bullet"/>
      <w:lvlText w:val="-"/>
      <w:lvlJc w:val="left"/>
      <w:pPr>
        <w:ind w:left="360" w:hanging="360"/>
      </w:pPr>
      <w:rPr>
        <w:rFonts w:ascii="Syastro" w:hAnsi="Syast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403D"/>
    <w:multiLevelType w:val="hybridMultilevel"/>
    <w:tmpl w:val="64207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83144"/>
    <w:multiLevelType w:val="multilevel"/>
    <w:tmpl w:val="E61669EC"/>
    <w:lvl w:ilvl="0">
      <w:start w:val="1"/>
      <w:numFmt w:val="decimal"/>
      <w:pStyle w:val="1"/>
      <w:lvlText w:val="%1."/>
      <w:lvlJc w:val="left"/>
      <w:pPr>
        <w:tabs>
          <w:tab w:val="num" w:pos="2127"/>
        </w:tabs>
        <w:ind w:left="993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560"/>
        </w:tabs>
        <w:ind w:left="284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411"/>
        </w:tabs>
        <w:ind w:left="993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2"/>
        </w:tabs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2"/>
        </w:tabs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2"/>
        </w:tabs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2"/>
        </w:tabs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22"/>
        </w:tabs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2"/>
        </w:tabs>
        <w:ind w:left="6022" w:hanging="1440"/>
      </w:pPr>
      <w:rPr>
        <w:rFonts w:hint="default"/>
      </w:rPr>
    </w:lvl>
  </w:abstractNum>
  <w:abstractNum w:abstractNumId="6" w15:restartNumberingAfterBreak="0">
    <w:nsid w:val="329D5D1D"/>
    <w:multiLevelType w:val="multilevel"/>
    <w:tmpl w:val="1BD4177C"/>
    <w:lvl w:ilvl="0">
      <w:start w:val="1"/>
      <w:numFmt w:val="decimal"/>
      <w:suff w:val="nothing"/>
      <w:lvlText w:val="2.1.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7" w15:restartNumberingAfterBreak="0">
    <w:nsid w:val="38D50A96"/>
    <w:multiLevelType w:val="multilevel"/>
    <w:tmpl w:val="F0FCA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8" w15:restartNumberingAfterBreak="0">
    <w:nsid w:val="53867122"/>
    <w:multiLevelType w:val="multilevel"/>
    <w:tmpl w:val="1BD4177C"/>
    <w:lvl w:ilvl="0">
      <w:start w:val="1"/>
      <w:numFmt w:val="decimal"/>
      <w:suff w:val="nothing"/>
      <w:lvlText w:val="2.1.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9" w15:restartNumberingAfterBreak="0">
    <w:nsid w:val="56D43F53"/>
    <w:multiLevelType w:val="multilevel"/>
    <w:tmpl w:val="379C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 w:val="0"/>
      </w:rPr>
    </w:lvl>
  </w:abstractNum>
  <w:abstractNum w:abstractNumId="10" w15:restartNumberingAfterBreak="0">
    <w:nsid w:val="6A545C4E"/>
    <w:multiLevelType w:val="hybridMultilevel"/>
    <w:tmpl w:val="B83C551E"/>
    <w:lvl w:ilvl="0" w:tplc="501C9E92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51463E3"/>
    <w:multiLevelType w:val="multilevel"/>
    <w:tmpl w:val="7DAED946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  <w:lvlOverride w:ilvl="0">
      <w:lvl w:ilvl="0">
        <w:start w:val="1"/>
        <w:numFmt w:val="decimal"/>
        <w:suff w:val="nothing"/>
        <w:lvlText w:val="2.1.%1."/>
        <w:lvlJc w:val="left"/>
        <w:pPr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414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414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774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74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34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134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494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494" w:hanging="1800"/>
        </w:pPr>
        <w:rPr>
          <w:rFonts w:hint="default"/>
          <w:b w:val="0"/>
        </w:rPr>
      </w:lvl>
    </w:lvlOverride>
  </w:num>
  <w:num w:numId="7">
    <w:abstractNumId w:val="11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0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readOnly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B8"/>
    <w:rsid w:val="000241EC"/>
    <w:rsid w:val="00035F4A"/>
    <w:rsid w:val="000437E0"/>
    <w:rsid w:val="000954CF"/>
    <w:rsid w:val="000E658C"/>
    <w:rsid w:val="000F0E44"/>
    <w:rsid w:val="000F729A"/>
    <w:rsid w:val="00116423"/>
    <w:rsid w:val="001271F9"/>
    <w:rsid w:val="00157506"/>
    <w:rsid w:val="0016097A"/>
    <w:rsid w:val="00187E09"/>
    <w:rsid w:val="001A3E77"/>
    <w:rsid w:val="001B7044"/>
    <w:rsid w:val="001D3BB4"/>
    <w:rsid w:val="00206324"/>
    <w:rsid w:val="00216DD0"/>
    <w:rsid w:val="0022154D"/>
    <w:rsid w:val="0025189C"/>
    <w:rsid w:val="002E616B"/>
    <w:rsid w:val="00317315"/>
    <w:rsid w:val="00320FCD"/>
    <w:rsid w:val="0032378A"/>
    <w:rsid w:val="00331BCB"/>
    <w:rsid w:val="003410E3"/>
    <w:rsid w:val="00391265"/>
    <w:rsid w:val="003D6513"/>
    <w:rsid w:val="0040308B"/>
    <w:rsid w:val="00433317"/>
    <w:rsid w:val="0043344F"/>
    <w:rsid w:val="00435F15"/>
    <w:rsid w:val="0046289D"/>
    <w:rsid w:val="004867EF"/>
    <w:rsid w:val="0048771D"/>
    <w:rsid w:val="004A11C5"/>
    <w:rsid w:val="00513523"/>
    <w:rsid w:val="00520096"/>
    <w:rsid w:val="00547D53"/>
    <w:rsid w:val="006012BC"/>
    <w:rsid w:val="00601CDF"/>
    <w:rsid w:val="00682A07"/>
    <w:rsid w:val="006A2063"/>
    <w:rsid w:val="006B75F8"/>
    <w:rsid w:val="006B79D3"/>
    <w:rsid w:val="006E0B69"/>
    <w:rsid w:val="006E28D3"/>
    <w:rsid w:val="00700D61"/>
    <w:rsid w:val="00725D49"/>
    <w:rsid w:val="00742909"/>
    <w:rsid w:val="00770008"/>
    <w:rsid w:val="0079148A"/>
    <w:rsid w:val="007C5022"/>
    <w:rsid w:val="007E7FDD"/>
    <w:rsid w:val="008145EC"/>
    <w:rsid w:val="00830B40"/>
    <w:rsid w:val="00832474"/>
    <w:rsid w:val="00845579"/>
    <w:rsid w:val="00871E26"/>
    <w:rsid w:val="00884DB8"/>
    <w:rsid w:val="00893704"/>
    <w:rsid w:val="0089564B"/>
    <w:rsid w:val="008967A9"/>
    <w:rsid w:val="008A1E95"/>
    <w:rsid w:val="008B7BE2"/>
    <w:rsid w:val="008C0B3D"/>
    <w:rsid w:val="00907050"/>
    <w:rsid w:val="00991FF2"/>
    <w:rsid w:val="00997C0B"/>
    <w:rsid w:val="009A1588"/>
    <w:rsid w:val="009C471E"/>
    <w:rsid w:val="009C53EF"/>
    <w:rsid w:val="009D7227"/>
    <w:rsid w:val="009E298A"/>
    <w:rsid w:val="009F64B8"/>
    <w:rsid w:val="00A11142"/>
    <w:rsid w:val="00A233AB"/>
    <w:rsid w:val="00A4585A"/>
    <w:rsid w:val="00A726A1"/>
    <w:rsid w:val="00AB7162"/>
    <w:rsid w:val="00AC7301"/>
    <w:rsid w:val="00B12051"/>
    <w:rsid w:val="00B47D04"/>
    <w:rsid w:val="00B74327"/>
    <w:rsid w:val="00BA22E4"/>
    <w:rsid w:val="00BA7805"/>
    <w:rsid w:val="00BB658E"/>
    <w:rsid w:val="00BD2DD1"/>
    <w:rsid w:val="00BD7AA7"/>
    <w:rsid w:val="00BF510D"/>
    <w:rsid w:val="00C06452"/>
    <w:rsid w:val="00C37394"/>
    <w:rsid w:val="00C3753E"/>
    <w:rsid w:val="00C41929"/>
    <w:rsid w:val="00C518A1"/>
    <w:rsid w:val="00C719EB"/>
    <w:rsid w:val="00C77542"/>
    <w:rsid w:val="00CA51EC"/>
    <w:rsid w:val="00CD316B"/>
    <w:rsid w:val="00CD6607"/>
    <w:rsid w:val="00D0397B"/>
    <w:rsid w:val="00D33139"/>
    <w:rsid w:val="00D62B44"/>
    <w:rsid w:val="00D7044D"/>
    <w:rsid w:val="00D82022"/>
    <w:rsid w:val="00DF0435"/>
    <w:rsid w:val="00E3170F"/>
    <w:rsid w:val="00E338E5"/>
    <w:rsid w:val="00EA01F7"/>
    <w:rsid w:val="00EB75C2"/>
    <w:rsid w:val="00EC5247"/>
    <w:rsid w:val="00ED5133"/>
    <w:rsid w:val="00F31559"/>
    <w:rsid w:val="00F43627"/>
    <w:rsid w:val="00F510E2"/>
    <w:rsid w:val="00F70656"/>
    <w:rsid w:val="00F903E7"/>
    <w:rsid w:val="00F95CF2"/>
    <w:rsid w:val="00FB7BEB"/>
    <w:rsid w:val="00F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72EA2A"/>
  <w15:docId w15:val="{4B6B878B-E79B-4B72-B0F7-4556124E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4DB8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0"/>
    <w:rsid w:val="00884DB8"/>
    <w:pPr>
      <w:spacing w:before="360" w:after="120"/>
      <w:jc w:val="center"/>
    </w:pPr>
    <w:rPr>
      <w:b/>
      <w:bCs/>
      <w:color w:val="auto"/>
      <w:sz w:val="28"/>
    </w:rPr>
  </w:style>
  <w:style w:type="paragraph" w:customStyle="1" w:styleId="1">
    <w:name w:val="ПрилТекст1"/>
    <w:basedOn w:val="a0"/>
    <w:rsid w:val="00884DB8"/>
    <w:pPr>
      <w:widowControl/>
      <w:numPr>
        <w:numId w:val="1"/>
      </w:numPr>
    </w:pPr>
    <w:rPr>
      <w:color w:val="auto"/>
      <w:sz w:val="26"/>
    </w:rPr>
  </w:style>
  <w:style w:type="paragraph" w:customStyle="1" w:styleId="2">
    <w:name w:val="ПрилТекст2"/>
    <w:basedOn w:val="a0"/>
    <w:rsid w:val="00884DB8"/>
    <w:pPr>
      <w:widowControl/>
      <w:numPr>
        <w:ilvl w:val="1"/>
        <w:numId w:val="1"/>
      </w:numPr>
    </w:pPr>
    <w:rPr>
      <w:color w:val="auto"/>
      <w:sz w:val="26"/>
    </w:rPr>
  </w:style>
  <w:style w:type="paragraph" w:customStyle="1" w:styleId="3">
    <w:name w:val="ПрилТекст3"/>
    <w:basedOn w:val="a0"/>
    <w:rsid w:val="00884DB8"/>
    <w:pPr>
      <w:widowControl/>
      <w:numPr>
        <w:ilvl w:val="2"/>
        <w:numId w:val="1"/>
      </w:numPr>
    </w:pPr>
    <w:rPr>
      <w:color w:val="auto"/>
      <w:sz w:val="26"/>
    </w:rPr>
  </w:style>
  <w:style w:type="character" w:styleId="a4">
    <w:name w:val="annotation reference"/>
    <w:basedOn w:val="a1"/>
    <w:uiPriority w:val="99"/>
    <w:semiHidden/>
    <w:unhideWhenUsed/>
    <w:rsid w:val="00884DB8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884DB8"/>
    <w:rPr>
      <w:sz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884DB8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4D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4DB8"/>
    <w:rPr>
      <w:rFonts w:ascii="Times New Roman" w:eastAsia="Times New Roman" w:hAnsi="Times New Roman" w:cs="Times New Roman"/>
      <w:b/>
      <w:bCs/>
      <w:color w:val="808000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84DB8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84DB8"/>
    <w:rPr>
      <w:rFonts w:ascii="Tahoma" w:eastAsia="Times New Roman" w:hAnsi="Tahoma" w:cs="Tahoma"/>
      <w:color w:val="808000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884DB8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84DB8"/>
    <w:pPr>
      <w:numPr>
        <w:numId w:val="2"/>
      </w:numPr>
      <w:contextualSpacing/>
    </w:pPr>
  </w:style>
  <w:style w:type="character" w:styleId="ac">
    <w:name w:val="Hyperlink"/>
    <w:basedOn w:val="a1"/>
    <w:uiPriority w:val="99"/>
    <w:unhideWhenUsed/>
    <w:rsid w:val="00884DB8"/>
    <w:rPr>
      <w:rFonts w:ascii="Times New Roman" w:hAnsi="Times New Roman" w:cs="Times New Roman" w:hint="default"/>
      <w:color w:val="0000FF"/>
      <w:u w:val="single"/>
    </w:rPr>
  </w:style>
  <w:style w:type="paragraph" w:styleId="ad">
    <w:name w:val="Revision"/>
    <w:hidden/>
    <w:uiPriority w:val="99"/>
    <w:semiHidden/>
    <w:rsid w:val="00884DB8"/>
    <w:pPr>
      <w:spacing w:after="0" w:line="240" w:lineRule="auto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884DB8"/>
    <w:pPr>
      <w:spacing w:before="0"/>
    </w:pPr>
    <w:rPr>
      <w:sz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884DB8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884DB8"/>
    <w:rPr>
      <w:vertAlign w:val="superscript"/>
    </w:rPr>
  </w:style>
  <w:style w:type="paragraph" w:styleId="af1">
    <w:name w:val="header"/>
    <w:basedOn w:val="a0"/>
    <w:link w:val="af2"/>
    <w:uiPriority w:val="99"/>
    <w:unhideWhenUsed/>
    <w:rsid w:val="00884DB8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1"/>
    <w:link w:val="af1"/>
    <w:uiPriority w:val="99"/>
    <w:rsid w:val="00884DB8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table" w:styleId="af3">
    <w:name w:val="Table Grid"/>
    <w:basedOn w:val="a2"/>
    <w:uiPriority w:val="59"/>
    <w:rsid w:val="0088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0"/>
    <w:link w:val="af5"/>
    <w:uiPriority w:val="99"/>
    <w:unhideWhenUsed/>
    <w:rsid w:val="006B75F8"/>
    <w:pPr>
      <w:tabs>
        <w:tab w:val="center" w:pos="4677"/>
        <w:tab w:val="right" w:pos="9355"/>
      </w:tabs>
      <w:spacing w:before="0"/>
    </w:pPr>
  </w:style>
  <w:style w:type="character" w:customStyle="1" w:styleId="af5">
    <w:name w:val="Нижний колонтитул Знак"/>
    <w:basedOn w:val="a1"/>
    <w:link w:val="af4"/>
    <w:uiPriority w:val="99"/>
    <w:rsid w:val="006B75F8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725D49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725D49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20">
    <w:name w:val="Body Text First Indent 2"/>
    <w:basedOn w:val="af6"/>
    <w:link w:val="21"/>
    <w:rsid w:val="00725D49"/>
    <w:pPr>
      <w:widowControl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overflowPunct/>
      <w:autoSpaceDE/>
      <w:autoSpaceDN/>
      <w:adjustRightInd/>
      <w:spacing w:before="240"/>
      <w:ind w:firstLine="210"/>
      <w:textAlignment w:val="auto"/>
    </w:pPr>
    <w:rPr>
      <w:rFonts w:ascii="Tahoma" w:eastAsia="Tahoma" w:hAnsi="Tahoma" w:cs="Tahoma"/>
      <w:color w:val="auto"/>
      <w:sz w:val="20"/>
      <w:lang w:val="en-GB" w:eastAsia="en-US"/>
    </w:rPr>
  </w:style>
  <w:style w:type="character" w:customStyle="1" w:styleId="21">
    <w:name w:val="Красная строка 2 Знак"/>
    <w:basedOn w:val="af7"/>
    <w:link w:val="20"/>
    <w:rsid w:val="00725D49"/>
    <w:rPr>
      <w:rFonts w:ascii="Tahoma" w:eastAsia="Tahoma" w:hAnsi="Tahoma" w:cs="Tahoma"/>
      <w:color w:val="808000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0" ma:contentTypeDescription="Создание документа." ma:contentTypeScope="" ma:versionID="b5b92ef3bd985551b012b2e3f7f88e3e">
  <xsd:schema xmlns:xsd="http://www.w3.org/2001/XMLSchema" xmlns:xs="http://www.w3.org/2001/XMLSchema" xmlns:p="http://schemas.microsoft.com/office/2006/metadata/properties" xmlns:ns2="f089171f-9a62-46ba-b25a-510fcfdc944d" targetNamespace="http://schemas.microsoft.com/office/2006/metadata/properties" ma:root="true" ma:fieldsID="18dd48641d8e865f6c2b18eafc665125" ns2:_="">
    <xsd:import namespace="f089171f-9a62-46ba-b25a-510fcfdc9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LEGDHKNZFHQE-17-801</_dlc_DocId>
    <_dlc_DocIdUrl xmlns="f089171f-9a62-46ba-b25a-510fcfdc944d">
      <Url>https://s001cl-spswfe01/Legal/_layouts/15/DocIdRedir.aspx?ID=LEGDHKNZFHQE-17-801</Url>
      <Description>LEGDHKNZFHQE-17-801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00D0-8227-4D47-9878-1A7AA633E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A10E7-03D2-418F-8CAE-3B5920638B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25C7C2-D80A-4D56-91E6-00F58857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EC185-3671-4197-8F3F-B905700B19C1}">
  <ds:schemaRefs>
    <ds:schemaRef ds:uri="http://schemas.microsoft.com/office/2006/metadata/properties"/>
    <ds:schemaRef ds:uri="http://schemas.microsoft.com/office/infopath/2007/PartnerControls"/>
    <ds:schemaRef ds:uri="f089171f-9a62-46ba-b25a-510fcfdc944d"/>
  </ds:schemaRefs>
</ds:datastoreItem>
</file>

<file path=customXml/itemProps5.xml><?xml version="1.0" encoding="utf-8"?>
<ds:datastoreItem xmlns:ds="http://schemas.openxmlformats.org/officeDocument/2006/customXml" ds:itemID="{92BD1C4C-82BD-4816-998F-A9D4FE28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2341</Words>
  <Characters>13349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возмещение потерь в связи с налогообложением (приложение к договорам)</vt:lpstr>
      <vt:lpstr>возмещение потерь в связи с налогообложением (приложение к договорам)</vt:lpstr>
    </vt:vector>
  </TitlesOfParts>
  <Company>Sibur</Company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возмещение потерь в связи с налогообложением (приложение к договорам)</dc:title>
  <dc:creator>Квинто Павел Валерьевич</dc:creator>
  <cp:lastModifiedBy>Антонюк Лариса Игоревна</cp:lastModifiedBy>
  <cp:revision>3</cp:revision>
  <cp:lastPrinted>2017-01-23T10:43:00Z</cp:lastPrinted>
  <dcterms:created xsi:type="dcterms:W3CDTF">2022-12-29T11:51:00Z</dcterms:created>
  <dcterms:modified xsi:type="dcterms:W3CDTF">2023-01-10T08:45:00Z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2e5e7694-a9b6-4d60-8b75-5ad7adbce962</vt:lpwstr>
  </property>
  <property fmtid="{D5CDD505-2E9C-101B-9397-08002B2CF9AE}" pid="3" name="ContentTypeId">
    <vt:lpwstr>0x0101005212DEAE588D5D4BAA760B5078F8715D</vt:lpwstr>
  </property>
  <property fmtid="{D5CDD505-2E9C-101B-9397-08002B2CF9AE}" pid="4" name="MAIL_MSG_ID1">
    <vt:lpwstr>gFAACRwgU2+mnxljCsFv8YHk2oEuiEcRyszCWRs0j+5hfEXGPKSihh6nWu74914FyYtudtFhzuLD0TPS
lhLynd4wwVReMuPNpDJo321Xoz1xlNmcDSmbtEG2Soi4XKOvGz3hX13rXE0rSh/SlhLynd4wwVRe
MuPNpDJo321Xoz1xlNmcDSmbtEG2SlPPqYaz5CQExWj0Bd9mWvmm8TA6BC/jPJtGFSZ//+6ryZBH
P8fQDRKD3/VLFokK7</vt:lpwstr>
  </property>
  <property fmtid="{D5CDD505-2E9C-101B-9397-08002B2CF9AE}" pid="5" name="MAIL_MSG_ID2">
    <vt:lpwstr>2kignQYTKVWgVdenfW7eW3ffaPjX68y2pbuiwjYdBl5c3qVojHzrTT1emIC
srxPCd/F8RUeX7SBtKtBZqR5JNYg/LKhUusDIw==</vt:lpwstr>
  </property>
  <property fmtid="{D5CDD505-2E9C-101B-9397-08002B2CF9AE}" pid="6" name="RESPONSE_SENDER_NAME">
    <vt:lpwstr>4AAAUmLmXdMZevTLUoSNRkpgjDKM2R95YiHpqT3T7Mu2jwaihdDfMykaqw==</vt:lpwstr>
  </property>
  <property fmtid="{D5CDD505-2E9C-101B-9397-08002B2CF9AE}" pid="7" name="EMAIL_OWNER_ADDRESS">
    <vt:lpwstr>ABAAv4tRYjpfjUvmVUE0hsZ6x9RbnDzbQbTiC+2EwCdfF94JOvHegBLFKHztO5Rd80Lp</vt:lpwstr>
  </property>
</Properties>
</file>