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CC18E" w14:textId="391BACD5" w:rsidR="00D009D7" w:rsidRPr="00D009D7" w:rsidRDefault="005A143D" w:rsidP="005A143D">
      <w:pPr>
        <w:pStyle w:val="a0"/>
        <w:jc w:val="center"/>
        <w:rPr>
          <w:lang w:val="en-US"/>
        </w:rPr>
      </w:pPr>
      <w:r w:rsidRPr="005A143D">
        <w:rPr>
          <w:rFonts w:ascii="Times New Roman" w:eastAsiaTheme="majorEastAsia" w:hAnsi="Times New Roman" w:cstheme="majorBidi"/>
          <w:b/>
          <w:kern w:val="2"/>
          <w:sz w:val="24"/>
          <w:szCs w:val="24"/>
          <w:lang w:val="en-US"/>
          <w14:ligatures w14:val="standardContextual"/>
        </w:rPr>
        <w:t>REPRESENTATION</w:t>
      </w:r>
      <w:r w:rsidR="00981239">
        <w:rPr>
          <w:rFonts w:ascii="Times New Roman" w:eastAsiaTheme="majorEastAsia" w:hAnsi="Times New Roman" w:cstheme="majorBidi"/>
          <w:b/>
          <w:kern w:val="2"/>
          <w:sz w:val="24"/>
          <w:szCs w:val="24"/>
          <w:lang w:val="en-US"/>
          <w14:ligatures w14:val="standardContextual"/>
        </w:rPr>
        <w:t>S</w:t>
      </w:r>
      <w:r w:rsidRPr="005A143D">
        <w:rPr>
          <w:rFonts w:ascii="Times New Roman" w:eastAsiaTheme="majorEastAsia" w:hAnsi="Times New Roman" w:cstheme="majorBidi"/>
          <w:b/>
          <w:kern w:val="2"/>
          <w:sz w:val="24"/>
          <w:szCs w:val="24"/>
          <w:lang w:val="en-US"/>
          <w14:ligatures w14:val="standardContextual"/>
        </w:rPr>
        <w:t xml:space="preserve"> &amp; ASSURANCE</w:t>
      </w:r>
      <w:r w:rsidR="00981239">
        <w:rPr>
          <w:rFonts w:ascii="Times New Roman" w:eastAsiaTheme="majorEastAsia" w:hAnsi="Times New Roman" w:cstheme="majorBidi"/>
          <w:b/>
          <w:kern w:val="2"/>
          <w:sz w:val="24"/>
          <w:szCs w:val="24"/>
          <w:lang w:val="en-US"/>
          <w14:ligatures w14:val="standardContextual"/>
        </w:rPr>
        <w:t>S</w:t>
      </w:r>
    </w:p>
    <w:p w14:paraId="466A1D9B" w14:textId="3C23AC77" w:rsidR="00D009D7" w:rsidRPr="00D009D7" w:rsidRDefault="00D009D7" w:rsidP="00D009D7">
      <w:pPr>
        <w:pStyle w:val="2"/>
        <w:tabs>
          <w:tab w:val="clear" w:pos="851"/>
          <w:tab w:val="clear" w:pos="1644"/>
          <w:tab w:val="left" w:pos="0"/>
          <w:tab w:val="left" w:pos="426"/>
        </w:tabs>
        <w:ind w:left="-567" w:firstLine="567"/>
        <w:jc w:val="both"/>
        <w:rPr>
          <w:rFonts w:ascii="Times New Roman" w:hAnsi="Times New Roman"/>
          <w:b w:val="0"/>
          <w:sz w:val="24"/>
          <w:szCs w:val="24"/>
          <w:lang w:val="en-US"/>
        </w:rPr>
      </w:pPr>
      <w:bookmarkStart w:id="0" w:name="_Ref26717392"/>
      <w:r w:rsidRPr="00D009D7">
        <w:rPr>
          <w:rFonts w:ascii="Times New Roman" w:hAnsi="Times New Roman"/>
          <w:bCs w:val="0"/>
          <w:sz w:val="24"/>
          <w:szCs w:val="24"/>
          <w:lang w:val="en-US"/>
        </w:rPr>
        <w:t>1.</w:t>
      </w:r>
      <w:r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2C23F6">
        <w:rPr>
          <w:rFonts w:ascii="Times New Roman" w:hAnsi="Times New Roman"/>
          <w:b w:val="0"/>
          <w:sz w:val="24"/>
          <w:szCs w:val="24"/>
          <w:lang w:val="en-US"/>
        </w:rPr>
        <w:t>Pursuant to</w:t>
      </w:r>
      <w:r w:rsidRPr="00D009D7">
        <w:rPr>
          <w:rFonts w:ascii="Times New Roman" w:hAnsi="Times New Roman"/>
          <w:b w:val="0"/>
          <w:sz w:val="24"/>
          <w:szCs w:val="24"/>
          <w:lang w:val="en-US"/>
        </w:rPr>
        <w:t xml:space="preserve"> Article 431.2 of the Civil Code of the Russian Federation, each </w:t>
      </w:r>
      <w:r w:rsidR="00244CE9" w:rsidRPr="00D009D7">
        <w:rPr>
          <w:rFonts w:ascii="Times New Roman" w:hAnsi="Times New Roman"/>
          <w:b w:val="0"/>
          <w:sz w:val="24"/>
          <w:szCs w:val="24"/>
          <w:lang w:val="en-US"/>
        </w:rPr>
        <w:t xml:space="preserve">Party </w:t>
      </w:r>
      <w:r w:rsidRPr="00D009D7">
        <w:rPr>
          <w:rFonts w:ascii="Times New Roman" w:hAnsi="Times New Roman"/>
          <w:b w:val="0"/>
          <w:sz w:val="24"/>
          <w:szCs w:val="24"/>
          <w:lang w:val="en-US"/>
        </w:rPr>
        <w:t xml:space="preserve">to the </w:t>
      </w:r>
      <w:r>
        <w:rPr>
          <w:rFonts w:ascii="Times New Roman" w:hAnsi="Times New Roman"/>
          <w:b w:val="0"/>
          <w:sz w:val="24"/>
          <w:szCs w:val="24"/>
          <w:lang w:val="en-US"/>
        </w:rPr>
        <w:t>Contract</w:t>
      </w:r>
      <w:r w:rsidRPr="00D009D7">
        <w:rPr>
          <w:rFonts w:ascii="Times New Roman" w:hAnsi="Times New Roman"/>
          <w:b w:val="0"/>
          <w:sz w:val="24"/>
          <w:szCs w:val="24"/>
          <w:lang w:val="en-US"/>
        </w:rPr>
        <w:t xml:space="preserve"> (hereinafter referred to as the </w:t>
      </w:r>
      <w:r w:rsidR="005A143D" w:rsidRPr="005A143D">
        <w:rPr>
          <w:rFonts w:ascii="Times New Roman" w:hAnsi="Times New Roman"/>
          <w:b w:val="0"/>
          <w:sz w:val="24"/>
          <w:szCs w:val="24"/>
          <w:lang w:val="en-US"/>
        </w:rPr>
        <w:t>Assuring Party</w:t>
      </w:r>
      <w:r w:rsidRPr="00D009D7">
        <w:rPr>
          <w:rFonts w:ascii="Times New Roman" w:hAnsi="Times New Roman"/>
          <w:b w:val="0"/>
          <w:sz w:val="24"/>
          <w:szCs w:val="24"/>
          <w:lang w:val="en-US"/>
        </w:rPr>
        <w:t xml:space="preserve">) </w:t>
      </w:r>
      <w:r w:rsidR="00981239">
        <w:rPr>
          <w:rFonts w:ascii="Times New Roman" w:hAnsi="Times New Roman"/>
          <w:b w:val="0"/>
          <w:sz w:val="24"/>
          <w:szCs w:val="24"/>
          <w:lang w:val="en-US"/>
        </w:rPr>
        <w:t xml:space="preserve">represents and </w:t>
      </w:r>
      <w:r w:rsidR="002C23F6">
        <w:rPr>
          <w:rFonts w:ascii="Times New Roman" w:hAnsi="Times New Roman"/>
          <w:b w:val="0"/>
          <w:sz w:val="24"/>
          <w:szCs w:val="24"/>
          <w:lang w:val="en-US"/>
        </w:rPr>
        <w:t xml:space="preserve">assures </w:t>
      </w:r>
      <w:r w:rsidR="00960BA6" w:rsidRPr="00960BA6">
        <w:rPr>
          <w:rFonts w:ascii="Times New Roman" w:hAnsi="Times New Roman"/>
          <w:b w:val="0"/>
          <w:sz w:val="24"/>
          <w:szCs w:val="24"/>
          <w:lang w:val="en-US"/>
        </w:rPr>
        <w:t xml:space="preserve">the other </w:t>
      </w:r>
      <w:r w:rsidR="00642D05" w:rsidRPr="00960BA6">
        <w:rPr>
          <w:rFonts w:ascii="Times New Roman" w:hAnsi="Times New Roman"/>
          <w:b w:val="0"/>
          <w:sz w:val="24"/>
          <w:szCs w:val="24"/>
          <w:lang w:val="en-US"/>
        </w:rPr>
        <w:t xml:space="preserve">Party </w:t>
      </w:r>
      <w:r w:rsidR="00244CE9">
        <w:rPr>
          <w:rFonts w:ascii="Times New Roman" w:hAnsi="Times New Roman"/>
          <w:b w:val="0"/>
          <w:sz w:val="24"/>
          <w:szCs w:val="24"/>
          <w:lang w:val="en-US"/>
        </w:rPr>
        <w:t>that</w:t>
      </w:r>
      <w:r w:rsidRPr="00D009D7">
        <w:rPr>
          <w:rFonts w:ascii="Times New Roman" w:hAnsi="Times New Roman"/>
          <w:b w:val="0"/>
          <w:sz w:val="24"/>
          <w:szCs w:val="24"/>
          <w:lang w:val="en-US"/>
        </w:rPr>
        <w:t>:</w:t>
      </w:r>
      <w:bookmarkEnd w:id="0"/>
    </w:p>
    <w:p w14:paraId="6FFEA5E9" w14:textId="626B443E" w:rsidR="00D009D7" w:rsidRPr="00D009D7" w:rsidRDefault="00BF77D1" w:rsidP="00D009D7">
      <w:pPr>
        <w:pStyle w:val="4"/>
        <w:tabs>
          <w:tab w:val="clear" w:pos="851"/>
          <w:tab w:val="left" w:pos="0"/>
          <w:tab w:val="left" w:pos="426"/>
        </w:tabs>
        <w:spacing w:before="0"/>
        <w:ind w:left="-567"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(1) </w:t>
      </w:r>
      <w:r w:rsidR="00686358" w:rsidRPr="00D009D7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D009D7" w:rsidRPr="00D009D7">
        <w:rPr>
          <w:rFonts w:ascii="Times New Roman" w:hAnsi="Times New Roman"/>
          <w:sz w:val="24"/>
          <w:szCs w:val="24"/>
          <w:lang w:val="en-US"/>
        </w:rPr>
        <w:t xml:space="preserve">representative </w:t>
      </w:r>
      <w:r w:rsidR="00244CE9">
        <w:rPr>
          <w:rFonts w:ascii="Times New Roman" w:hAnsi="Times New Roman"/>
          <w:sz w:val="24"/>
          <w:szCs w:val="24"/>
          <w:lang w:val="en-US"/>
        </w:rPr>
        <w:t xml:space="preserve">who </w:t>
      </w:r>
      <w:r w:rsidR="00D009D7" w:rsidRPr="00D009D7">
        <w:rPr>
          <w:rFonts w:ascii="Times New Roman" w:hAnsi="Times New Roman"/>
          <w:sz w:val="24"/>
          <w:szCs w:val="24"/>
          <w:lang w:val="en-US"/>
        </w:rPr>
        <w:t>sign</w:t>
      </w:r>
      <w:r w:rsidR="00244CE9">
        <w:rPr>
          <w:rFonts w:ascii="Times New Roman" w:hAnsi="Times New Roman"/>
          <w:sz w:val="24"/>
          <w:szCs w:val="24"/>
          <w:lang w:val="en-US"/>
        </w:rPr>
        <w:t xml:space="preserve">s </w:t>
      </w:r>
      <w:r w:rsidR="00D009D7" w:rsidRPr="00D009D7">
        <w:rPr>
          <w:rFonts w:ascii="Times New Roman" w:hAnsi="Times New Roman"/>
          <w:sz w:val="24"/>
          <w:szCs w:val="24"/>
          <w:lang w:val="en-US"/>
        </w:rPr>
        <w:t xml:space="preserve">the Contract or other documents on behalf of the </w:t>
      </w:r>
      <w:r w:rsidR="00244CE9" w:rsidRPr="005A143D">
        <w:rPr>
          <w:rFonts w:ascii="Times New Roman" w:hAnsi="Times New Roman"/>
          <w:sz w:val="24"/>
          <w:szCs w:val="24"/>
          <w:lang w:val="en-US"/>
        </w:rPr>
        <w:t>Assuring Party</w:t>
      </w:r>
      <w:r w:rsidR="00244CE9" w:rsidRPr="00D009D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009D7" w:rsidRPr="00D009D7">
        <w:rPr>
          <w:rFonts w:ascii="Times New Roman" w:hAnsi="Times New Roman"/>
          <w:sz w:val="24"/>
          <w:szCs w:val="24"/>
          <w:lang w:val="en-US"/>
        </w:rPr>
        <w:t xml:space="preserve">have all </w:t>
      </w:r>
      <w:r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BF77D1">
        <w:rPr>
          <w:rFonts w:ascii="Times New Roman" w:hAnsi="Times New Roman"/>
          <w:sz w:val="24"/>
          <w:szCs w:val="24"/>
          <w:lang w:val="en-US"/>
        </w:rPr>
        <w:t xml:space="preserve">necessary </w:t>
      </w:r>
      <w:r w:rsidR="000F6A38">
        <w:rPr>
          <w:rFonts w:ascii="Times New Roman" w:hAnsi="Times New Roman"/>
          <w:sz w:val="24"/>
          <w:szCs w:val="24"/>
          <w:lang w:val="en-US"/>
        </w:rPr>
        <w:t>powers</w:t>
      </w:r>
      <w:r w:rsidR="00D009D7" w:rsidRPr="00D009D7">
        <w:rPr>
          <w:rFonts w:ascii="Times New Roman" w:hAnsi="Times New Roman"/>
          <w:sz w:val="24"/>
          <w:szCs w:val="24"/>
          <w:lang w:val="en-US"/>
        </w:rPr>
        <w:t>;</w:t>
      </w:r>
    </w:p>
    <w:p w14:paraId="172FDD59" w14:textId="40F98068" w:rsidR="00D009D7" w:rsidRPr="00D009D7" w:rsidRDefault="00BF77D1" w:rsidP="00D009D7">
      <w:pPr>
        <w:pStyle w:val="4"/>
        <w:tabs>
          <w:tab w:val="clear" w:pos="851"/>
          <w:tab w:val="left" w:pos="0"/>
          <w:tab w:val="left" w:pos="426"/>
        </w:tabs>
        <w:spacing w:before="0"/>
        <w:ind w:left="-567"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(2) </w:t>
      </w:r>
      <w:r w:rsidR="00686358">
        <w:rPr>
          <w:rFonts w:ascii="Times New Roman" w:hAnsi="Times New Roman"/>
          <w:sz w:val="24"/>
          <w:szCs w:val="24"/>
          <w:lang w:val="en-US"/>
        </w:rPr>
        <w:t xml:space="preserve">entering </w:t>
      </w:r>
      <w:r w:rsidR="00B37BBB">
        <w:rPr>
          <w:rFonts w:ascii="Times New Roman" w:hAnsi="Times New Roman"/>
          <w:sz w:val="24"/>
          <w:szCs w:val="24"/>
          <w:lang w:val="en-US"/>
        </w:rPr>
        <w:t>into</w:t>
      </w:r>
      <w:r w:rsidR="00D009D7" w:rsidRPr="00D009D7">
        <w:rPr>
          <w:rFonts w:ascii="Times New Roman" w:hAnsi="Times New Roman"/>
          <w:sz w:val="24"/>
          <w:szCs w:val="24"/>
          <w:lang w:val="en-US"/>
        </w:rPr>
        <w:t xml:space="preserve"> the Contract does not violate any </w:t>
      </w:r>
      <w:r w:rsidR="00B37BBB">
        <w:rPr>
          <w:rFonts w:ascii="Times New Roman" w:hAnsi="Times New Roman"/>
          <w:sz w:val="24"/>
          <w:szCs w:val="24"/>
          <w:lang w:val="en-US"/>
        </w:rPr>
        <w:t xml:space="preserve">of the </w:t>
      </w:r>
      <w:r w:rsidR="00D009D7" w:rsidRPr="00D009D7">
        <w:rPr>
          <w:rFonts w:ascii="Times New Roman" w:hAnsi="Times New Roman"/>
          <w:sz w:val="24"/>
          <w:szCs w:val="24"/>
          <w:lang w:val="en-US"/>
        </w:rPr>
        <w:t xml:space="preserve">obligations of the </w:t>
      </w:r>
      <w:r w:rsidR="00A62611" w:rsidRPr="005A143D">
        <w:rPr>
          <w:rFonts w:ascii="Times New Roman" w:hAnsi="Times New Roman"/>
          <w:sz w:val="24"/>
          <w:szCs w:val="24"/>
          <w:lang w:val="en-US"/>
        </w:rPr>
        <w:t>Assuring Party</w:t>
      </w:r>
      <w:r w:rsidR="00A62611" w:rsidRPr="00D009D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009D7" w:rsidRPr="00D009D7">
        <w:rPr>
          <w:rFonts w:ascii="Times New Roman" w:hAnsi="Times New Roman"/>
          <w:sz w:val="24"/>
          <w:szCs w:val="24"/>
          <w:lang w:val="en-US"/>
        </w:rPr>
        <w:t xml:space="preserve">to </w:t>
      </w:r>
      <w:r w:rsidR="006E04B3">
        <w:rPr>
          <w:rFonts w:ascii="Times New Roman" w:hAnsi="Times New Roman"/>
          <w:sz w:val="24"/>
          <w:szCs w:val="24"/>
          <w:lang w:val="en-US"/>
        </w:rPr>
        <w:t xml:space="preserve">any </w:t>
      </w:r>
      <w:r w:rsidR="00D009D7" w:rsidRPr="00D009D7">
        <w:rPr>
          <w:rFonts w:ascii="Times New Roman" w:hAnsi="Times New Roman"/>
          <w:sz w:val="24"/>
          <w:szCs w:val="24"/>
          <w:lang w:val="en-US"/>
        </w:rPr>
        <w:t>third part</w:t>
      </w:r>
      <w:r w:rsidR="00A62611">
        <w:rPr>
          <w:rFonts w:ascii="Times New Roman" w:hAnsi="Times New Roman"/>
          <w:sz w:val="24"/>
          <w:szCs w:val="24"/>
          <w:lang w:val="en-US"/>
        </w:rPr>
        <w:t>y</w:t>
      </w:r>
      <w:r w:rsidR="00D009D7" w:rsidRPr="00D009D7">
        <w:rPr>
          <w:rFonts w:ascii="Times New Roman" w:hAnsi="Times New Roman"/>
          <w:sz w:val="24"/>
          <w:szCs w:val="24"/>
          <w:lang w:val="en-US"/>
        </w:rPr>
        <w:t xml:space="preserve">; </w:t>
      </w:r>
      <w:bookmarkStart w:id="1" w:name="_GoBack"/>
      <w:bookmarkEnd w:id="1"/>
    </w:p>
    <w:p w14:paraId="224B62FF" w14:textId="4F256007" w:rsidR="00D009D7" w:rsidRPr="00D009D7" w:rsidRDefault="006E04B3" w:rsidP="00D009D7">
      <w:pPr>
        <w:pStyle w:val="4"/>
        <w:tabs>
          <w:tab w:val="clear" w:pos="851"/>
          <w:tab w:val="left" w:pos="0"/>
          <w:tab w:val="left" w:pos="426"/>
        </w:tabs>
        <w:spacing w:before="0"/>
        <w:ind w:left="-567"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(3) </w:t>
      </w:r>
      <w:r w:rsidR="00686358" w:rsidRPr="00D009D7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B37BBB" w:rsidRPr="005A143D">
        <w:rPr>
          <w:rFonts w:ascii="Times New Roman" w:hAnsi="Times New Roman"/>
          <w:sz w:val="24"/>
          <w:szCs w:val="24"/>
          <w:lang w:val="en-US"/>
        </w:rPr>
        <w:t>Assuring Party</w:t>
      </w:r>
      <w:r w:rsidR="00B37BBB" w:rsidRPr="00D009D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009D7" w:rsidRPr="00D009D7">
        <w:rPr>
          <w:rFonts w:ascii="Times New Roman" w:hAnsi="Times New Roman"/>
          <w:sz w:val="24"/>
          <w:szCs w:val="24"/>
          <w:lang w:val="en-US"/>
        </w:rPr>
        <w:t xml:space="preserve">has obtained all corporate approvals </w:t>
      </w:r>
      <w:r w:rsidR="008E7BA2">
        <w:rPr>
          <w:rFonts w:ascii="Times New Roman" w:hAnsi="Times New Roman"/>
          <w:sz w:val="24"/>
          <w:szCs w:val="24"/>
          <w:lang w:val="en-US"/>
        </w:rPr>
        <w:t>from</w:t>
      </w:r>
      <w:r w:rsidR="008E7BA2" w:rsidRPr="00D009D7">
        <w:rPr>
          <w:rFonts w:ascii="Times New Roman" w:hAnsi="Times New Roman"/>
          <w:sz w:val="24"/>
          <w:szCs w:val="24"/>
          <w:lang w:val="en-US"/>
        </w:rPr>
        <w:t xml:space="preserve"> the governing bodies</w:t>
      </w:r>
      <w:r w:rsidR="008E7BA2" w:rsidRPr="00D009D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7BA2">
        <w:rPr>
          <w:rFonts w:ascii="Times New Roman" w:hAnsi="Times New Roman"/>
          <w:sz w:val="24"/>
          <w:szCs w:val="24"/>
          <w:lang w:val="en-US"/>
        </w:rPr>
        <w:t>as may be necessary</w:t>
      </w:r>
      <w:r w:rsidR="00D009D7" w:rsidRPr="00D009D7">
        <w:rPr>
          <w:rFonts w:ascii="Times New Roman" w:hAnsi="Times New Roman"/>
          <w:sz w:val="24"/>
          <w:szCs w:val="24"/>
          <w:lang w:val="en-US"/>
        </w:rPr>
        <w:t xml:space="preserve"> to enter into the Contract;</w:t>
      </w:r>
    </w:p>
    <w:p w14:paraId="412184F0" w14:textId="2B20684A" w:rsidR="00D009D7" w:rsidRPr="00D009D7" w:rsidRDefault="006E04B3" w:rsidP="00D009D7">
      <w:pPr>
        <w:pStyle w:val="4"/>
        <w:tabs>
          <w:tab w:val="clear" w:pos="851"/>
          <w:tab w:val="left" w:pos="0"/>
          <w:tab w:val="left" w:pos="426"/>
        </w:tabs>
        <w:spacing w:before="0"/>
        <w:ind w:left="-567"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(4) </w:t>
      </w:r>
      <w:r w:rsidR="00686358" w:rsidRPr="00D009D7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8E7BA2" w:rsidRPr="005A143D">
        <w:rPr>
          <w:rFonts w:ascii="Times New Roman" w:hAnsi="Times New Roman"/>
          <w:sz w:val="24"/>
          <w:szCs w:val="24"/>
          <w:lang w:val="en-US"/>
        </w:rPr>
        <w:t>Assuring Party</w:t>
      </w:r>
      <w:r w:rsidR="008E7BA2" w:rsidRPr="00D009D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009D7" w:rsidRPr="00D009D7">
        <w:rPr>
          <w:rFonts w:ascii="Times New Roman" w:hAnsi="Times New Roman"/>
          <w:sz w:val="24"/>
          <w:szCs w:val="24"/>
          <w:lang w:val="en-US"/>
        </w:rPr>
        <w:t xml:space="preserve">is solvent and </w:t>
      </w:r>
      <w:r w:rsidR="00960BA6" w:rsidRPr="00960BA6">
        <w:rPr>
          <w:rFonts w:ascii="Times New Roman" w:hAnsi="Times New Roman"/>
          <w:sz w:val="24"/>
          <w:szCs w:val="24"/>
          <w:lang w:val="en-US"/>
        </w:rPr>
        <w:t>financially sound</w:t>
      </w:r>
      <w:r w:rsidR="00D009D7" w:rsidRPr="00D009D7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960BA6" w:rsidRPr="00960BA6">
        <w:rPr>
          <w:rFonts w:ascii="Times New Roman" w:hAnsi="Times New Roman"/>
          <w:sz w:val="24"/>
          <w:szCs w:val="24"/>
          <w:lang w:val="en-US"/>
        </w:rPr>
        <w:t xml:space="preserve">This means, </w:t>
      </w:r>
      <w:r w:rsidR="008E7BA2">
        <w:rPr>
          <w:rFonts w:ascii="Times New Roman" w:hAnsi="Times New Roman"/>
          <w:sz w:val="24"/>
          <w:szCs w:val="24"/>
          <w:lang w:val="en-US"/>
        </w:rPr>
        <w:t>among other things</w:t>
      </w:r>
      <w:r w:rsidR="00960BA6" w:rsidRPr="00960BA6">
        <w:rPr>
          <w:rFonts w:ascii="Times New Roman" w:hAnsi="Times New Roman"/>
          <w:sz w:val="24"/>
          <w:szCs w:val="24"/>
          <w:lang w:val="en-US"/>
        </w:rPr>
        <w:t xml:space="preserve">, that </w:t>
      </w:r>
      <w:r w:rsidR="008E7BA2">
        <w:rPr>
          <w:rFonts w:ascii="Times New Roman" w:hAnsi="Times New Roman"/>
          <w:sz w:val="24"/>
          <w:szCs w:val="24"/>
          <w:lang w:val="en-US"/>
        </w:rPr>
        <w:t xml:space="preserve">it </w:t>
      </w:r>
      <w:r w:rsidR="00446050">
        <w:rPr>
          <w:rFonts w:ascii="Times New Roman" w:hAnsi="Times New Roman"/>
          <w:sz w:val="24"/>
          <w:szCs w:val="24"/>
          <w:lang w:val="en-US"/>
        </w:rPr>
        <w:t>is in a position to</w:t>
      </w:r>
      <w:r w:rsidR="00960BA6" w:rsidRPr="00960BA6">
        <w:rPr>
          <w:rFonts w:ascii="Times New Roman" w:hAnsi="Times New Roman"/>
          <w:sz w:val="24"/>
          <w:szCs w:val="24"/>
          <w:lang w:val="en-US"/>
        </w:rPr>
        <w:t xml:space="preserve"> fulfil its obligations under the Contract in a proper manner, </w:t>
      </w:r>
      <w:r w:rsidR="00446050">
        <w:rPr>
          <w:rFonts w:ascii="Times New Roman" w:hAnsi="Times New Roman"/>
          <w:sz w:val="24"/>
          <w:szCs w:val="24"/>
          <w:lang w:val="en-US"/>
        </w:rPr>
        <w:t>that</w:t>
      </w:r>
      <w:r w:rsidR="00960BA6" w:rsidRPr="00960BA6">
        <w:rPr>
          <w:rFonts w:ascii="Times New Roman" w:hAnsi="Times New Roman"/>
          <w:sz w:val="24"/>
          <w:szCs w:val="24"/>
          <w:lang w:val="en-US"/>
        </w:rPr>
        <w:t xml:space="preserve"> no bankruptcy proceedings (including </w:t>
      </w:r>
      <w:r w:rsidR="000F6A38" w:rsidRPr="000F6A38">
        <w:rPr>
          <w:rFonts w:ascii="Times New Roman" w:hAnsi="Times New Roman"/>
          <w:sz w:val="24"/>
          <w:szCs w:val="24"/>
          <w:lang w:val="en-US"/>
        </w:rPr>
        <w:t>observation</w:t>
      </w:r>
      <w:r w:rsidR="00960BA6" w:rsidRPr="00960BA6">
        <w:rPr>
          <w:rFonts w:ascii="Times New Roman" w:hAnsi="Times New Roman"/>
          <w:sz w:val="24"/>
          <w:szCs w:val="24"/>
          <w:lang w:val="en-US"/>
        </w:rPr>
        <w:t xml:space="preserve">, financial rehabilitation, </w:t>
      </w:r>
      <w:r w:rsidR="000F6A38" w:rsidRPr="000F6A38">
        <w:rPr>
          <w:rFonts w:ascii="Times New Roman" w:hAnsi="Times New Roman"/>
          <w:sz w:val="24"/>
          <w:szCs w:val="24"/>
          <w:lang w:val="en-US"/>
        </w:rPr>
        <w:t>receivership</w:t>
      </w:r>
      <w:r w:rsidR="00960BA6" w:rsidRPr="00960BA6">
        <w:rPr>
          <w:rFonts w:ascii="Times New Roman" w:hAnsi="Times New Roman"/>
          <w:sz w:val="24"/>
          <w:szCs w:val="24"/>
          <w:lang w:val="en-US"/>
        </w:rPr>
        <w:t>, bankruptcy proceedings)</w:t>
      </w:r>
      <w:r w:rsidR="0071644A">
        <w:rPr>
          <w:rFonts w:ascii="Times New Roman" w:hAnsi="Times New Roman"/>
          <w:sz w:val="24"/>
          <w:szCs w:val="24"/>
          <w:lang w:val="en-US"/>
        </w:rPr>
        <w:t xml:space="preserve"> have been</w:t>
      </w:r>
      <w:r w:rsidR="00960BA6" w:rsidRPr="00960BA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644A">
        <w:rPr>
          <w:rFonts w:ascii="Times New Roman" w:hAnsi="Times New Roman"/>
          <w:sz w:val="24"/>
          <w:szCs w:val="24"/>
          <w:lang w:val="en-US"/>
        </w:rPr>
        <w:t>instituted</w:t>
      </w:r>
      <w:r w:rsidR="0071644A" w:rsidRPr="00960BA6">
        <w:rPr>
          <w:rFonts w:ascii="Times New Roman" w:hAnsi="Times New Roman"/>
          <w:sz w:val="24"/>
          <w:szCs w:val="24"/>
          <w:lang w:val="en-US"/>
        </w:rPr>
        <w:t xml:space="preserve"> against the </w:t>
      </w:r>
      <w:r w:rsidR="0071644A" w:rsidRPr="005A143D">
        <w:rPr>
          <w:rFonts w:ascii="Times New Roman" w:hAnsi="Times New Roman"/>
          <w:sz w:val="24"/>
          <w:szCs w:val="24"/>
          <w:lang w:val="en-US"/>
        </w:rPr>
        <w:t>Assuring Party</w:t>
      </w:r>
      <w:r w:rsidR="0071644A">
        <w:rPr>
          <w:rFonts w:ascii="Times New Roman" w:hAnsi="Times New Roman"/>
          <w:sz w:val="24"/>
          <w:szCs w:val="24"/>
          <w:lang w:val="en-US"/>
        </w:rPr>
        <w:t>, that</w:t>
      </w:r>
      <w:r w:rsidR="00960BA6" w:rsidRPr="00960BA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644A" w:rsidRPr="00960BA6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71644A" w:rsidRPr="005A143D">
        <w:rPr>
          <w:rFonts w:ascii="Times New Roman" w:hAnsi="Times New Roman"/>
          <w:sz w:val="24"/>
          <w:szCs w:val="24"/>
          <w:lang w:val="en-US"/>
        </w:rPr>
        <w:t>Assuring Party</w:t>
      </w:r>
      <w:r w:rsidR="0071644A" w:rsidRPr="00960BA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644A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960BA6" w:rsidRPr="00960BA6">
        <w:rPr>
          <w:rFonts w:ascii="Times New Roman" w:hAnsi="Times New Roman"/>
          <w:sz w:val="24"/>
          <w:szCs w:val="24"/>
          <w:lang w:val="en-US"/>
        </w:rPr>
        <w:t xml:space="preserve">its creditors have not filed or intend to file a </w:t>
      </w:r>
      <w:r w:rsidR="0071644A" w:rsidRPr="00960BA6">
        <w:rPr>
          <w:rFonts w:ascii="Times New Roman" w:hAnsi="Times New Roman"/>
          <w:sz w:val="24"/>
          <w:szCs w:val="24"/>
          <w:lang w:val="en-US"/>
        </w:rPr>
        <w:t>petition</w:t>
      </w:r>
      <w:r w:rsidR="0071644A">
        <w:rPr>
          <w:rFonts w:ascii="Times New Roman" w:hAnsi="Times New Roman"/>
          <w:sz w:val="24"/>
          <w:szCs w:val="24"/>
          <w:lang w:val="en-US"/>
        </w:rPr>
        <w:t xml:space="preserve"> in</w:t>
      </w:r>
      <w:r w:rsidR="0071644A" w:rsidRPr="00960BA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60BA6" w:rsidRPr="00960BA6">
        <w:rPr>
          <w:rFonts w:ascii="Times New Roman" w:hAnsi="Times New Roman"/>
          <w:sz w:val="24"/>
          <w:szCs w:val="24"/>
          <w:lang w:val="en-US"/>
        </w:rPr>
        <w:t>bankruptcy</w:t>
      </w:r>
      <w:r w:rsidR="00D009D7" w:rsidRPr="00D009D7">
        <w:rPr>
          <w:rFonts w:ascii="Times New Roman" w:hAnsi="Times New Roman"/>
          <w:sz w:val="24"/>
          <w:szCs w:val="24"/>
          <w:lang w:val="en-US"/>
        </w:rPr>
        <w:t>.</w:t>
      </w:r>
    </w:p>
    <w:p w14:paraId="3DF5BCC9" w14:textId="67893F99" w:rsidR="00D009D7" w:rsidRPr="00D009D7" w:rsidRDefault="00D009D7" w:rsidP="00D009D7">
      <w:pPr>
        <w:pStyle w:val="a0"/>
        <w:jc w:val="both"/>
        <w:rPr>
          <w:rFonts w:ascii="Times New Roman" w:eastAsia="Tahoma" w:hAnsi="Times New Roman" w:cs="Times New Roman"/>
          <w:sz w:val="24"/>
          <w:szCs w:val="24"/>
          <w:lang w:val="en-US"/>
        </w:rPr>
      </w:pPr>
      <w:r w:rsidRPr="00D009D7"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(5) </w:t>
      </w:r>
      <w:r w:rsidR="00686358" w:rsidRPr="00D009D7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93002A" w:rsidRPr="005A143D">
        <w:rPr>
          <w:rFonts w:ascii="Times New Roman" w:hAnsi="Times New Roman"/>
          <w:sz w:val="24"/>
          <w:szCs w:val="24"/>
          <w:lang w:val="en-US"/>
        </w:rPr>
        <w:t>Assuring Party</w:t>
      </w:r>
      <w:r w:rsidR="0093002A" w:rsidRPr="00D009D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3002A">
        <w:rPr>
          <w:rFonts w:ascii="Times New Roman" w:hAnsi="Times New Roman"/>
          <w:sz w:val="24"/>
          <w:szCs w:val="24"/>
          <w:lang w:val="en-US"/>
        </w:rPr>
        <w:t>has</w:t>
      </w:r>
      <w:r w:rsidR="00446050" w:rsidRPr="00D009D7"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 </w:t>
      </w:r>
      <w:r w:rsidRPr="00D009D7"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sufficient resources (including technical, human, financial, informational and other) </w:t>
      </w:r>
      <w:r w:rsidR="0093002A">
        <w:rPr>
          <w:rFonts w:ascii="Times New Roman" w:eastAsia="Tahoma" w:hAnsi="Times New Roman" w:cs="Times New Roman"/>
          <w:sz w:val="24"/>
          <w:szCs w:val="24"/>
          <w:lang w:val="en-US"/>
        </w:rPr>
        <w:t>as may be necessary to</w:t>
      </w:r>
      <w:r w:rsidRPr="00D009D7"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 proper</w:t>
      </w:r>
      <w:r w:rsidR="0093002A">
        <w:rPr>
          <w:rFonts w:ascii="Times New Roman" w:eastAsia="Tahoma" w:hAnsi="Times New Roman" w:cs="Times New Roman"/>
          <w:sz w:val="24"/>
          <w:szCs w:val="24"/>
          <w:lang w:val="en-US"/>
        </w:rPr>
        <w:t>ly</w:t>
      </w:r>
      <w:r w:rsidRPr="00D009D7"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 </w:t>
      </w:r>
      <w:r w:rsidR="0093002A">
        <w:rPr>
          <w:rFonts w:ascii="Times New Roman" w:eastAsia="Tahoma" w:hAnsi="Times New Roman" w:cs="Times New Roman"/>
          <w:sz w:val="24"/>
          <w:szCs w:val="24"/>
          <w:lang w:val="en-US"/>
        </w:rPr>
        <w:t xml:space="preserve">perform its </w:t>
      </w:r>
      <w:r w:rsidRPr="00D009D7">
        <w:rPr>
          <w:rFonts w:ascii="Times New Roman" w:eastAsia="Tahoma" w:hAnsi="Times New Roman" w:cs="Times New Roman"/>
          <w:sz w:val="24"/>
          <w:szCs w:val="24"/>
          <w:lang w:val="en-US"/>
        </w:rPr>
        <w:t>obligations under the Contract.</w:t>
      </w:r>
    </w:p>
    <w:p w14:paraId="17583D72" w14:textId="5FFB28FF" w:rsidR="00D009D7" w:rsidRPr="00D009D7" w:rsidRDefault="00960BA6" w:rsidP="00D009D7">
      <w:pPr>
        <w:pStyle w:val="SLH2PlainSimplawyer"/>
        <w:tabs>
          <w:tab w:val="clear" w:pos="851"/>
          <w:tab w:val="clear" w:pos="1644"/>
          <w:tab w:val="left" w:pos="0"/>
          <w:tab w:val="left" w:pos="426"/>
        </w:tabs>
        <w:spacing w:before="0"/>
        <w:ind w:left="-567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960BA6">
        <w:rPr>
          <w:rFonts w:ascii="Times New Roman" w:hAnsi="Times New Roman"/>
          <w:b/>
          <w:bCs w:val="0"/>
          <w:sz w:val="24"/>
          <w:szCs w:val="24"/>
          <w:lang w:val="en-US"/>
        </w:rPr>
        <w:t>2</w:t>
      </w:r>
      <w:r w:rsidRPr="00960BA6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D53EFC" w:rsidRPr="00D53EFC">
        <w:rPr>
          <w:rFonts w:ascii="Times New Roman" w:hAnsi="Times New Roman"/>
          <w:sz w:val="24"/>
          <w:szCs w:val="24"/>
          <w:lang w:val="en-US"/>
        </w:rPr>
        <w:t xml:space="preserve">The Counterparty confirms that before signing the Contract it has fully </w:t>
      </w:r>
      <w:r w:rsidR="00CB011C">
        <w:rPr>
          <w:rFonts w:ascii="Times New Roman" w:hAnsi="Times New Roman"/>
          <w:sz w:val="24"/>
          <w:szCs w:val="24"/>
          <w:lang w:val="en-US"/>
        </w:rPr>
        <w:t>investigated</w:t>
      </w:r>
      <w:r w:rsidR="0058146B">
        <w:rPr>
          <w:rFonts w:ascii="Times New Roman" w:hAnsi="Times New Roman"/>
          <w:sz w:val="24"/>
          <w:szCs w:val="24"/>
          <w:lang w:val="en-US"/>
        </w:rPr>
        <w:t xml:space="preserve"> and verified</w:t>
      </w:r>
      <w:r w:rsidR="00AF3195">
        <w:rPr>
          <w:rFonts w:ascii="Times New Roman" w:hAnsi="Times New Roman"/>
          <w:sz w:val="24"/>
          <w:szCs w:val="24"/>
          <w:lang w:val="en-US"/>
        </w:rPr>
        <w:t xml:space="preserve"> the following</w:t>
      </w:r>
      <w:r w:rsidR="00D009D7" w:rsidRPr="00D009D7">
        <w:rPr>
          <w:rFonts w:ascii="Times New Roman" w:hAnsi="Times New Roman"/>
          <w:sz w:val="24"/>
          <w:szCs w:val="24"/>
          <w:lang w:val="en-US"/>
        </w:rPr>
        <w:t>:</w:t>
      </w:r>
    </w:p>
    <w:p w14:paraId="2F39EA66" w14:textId="2F91FD96" w:rsidR="00D009D7" w:rsidRPr="00981239" w:rsidRDefault="00960BA6" w:rsidP="00D009D7">
      <w:pPr>
        <w:pStyle w:val="4"/>
        <w:tabs>
          <w:tab w:val="clear" w:pos="851"/>
          <w:tab w:val="left" w:pos="0"/>
          <w:tab w:val="left" w:pos="426"/>
        </w:tabs>
        <w:spacing w:before="0"/>
        <w:ind w:left="-567" w:firstLine="567"/>
        <w:rPr>
          <w:rFonts w:ascii="Times New Roman" w:hAnsi="Times New Roman"/>
          <w:sz w:val="24"/>
          <w:szCs w:val="24"/>
          <w:lang w:val="ru-RU"/>
        </w:rPr>
      </w:pPr>
      <w:r w:rsidRPr="00960BA6">
        <w:rPr>
          <w:rFonts w:ascii="Times New Roman" w:hAnsi="Times New Roman"/>
          <w:sz w:val="24"/>
          <w:szCs w:val="24"/>
          <w:lang w:val="en-US"/>
        </w:rPr>
        <w:t xml:space="preserve">(1) </w:t>
      </w:r>
      <w:r w:rsidR="00CB011C">
        <w:rPr>
          <w:rFonts w:ascii="Times New Roman" w:hAnsi="Times New Roman"/>
          <w:sz w:val="24"/>
          <w:szCs w:val="24"/>
          <w:lang w:val="en-US"/>
        </w:rPr>
        <w:t>the conditions</w:t>
      </w:r>
      <w:r w:rsidR="00D53EFC" w:rsidRPr="00D53EFC">
        <w:rPr>
          <w:rFonts w:ascii="Times New Roman" w:hAnsi="Times New Roman"/>
          <w:sz w:val="24"/>
          <w:szCs w:val="24"/>
          <w:lang w:val="en-US"/>
        </w:rPr>
        <w:t xml:space="preserve"> relat</w:t>
      </w:r>
      <w:r w:rsidR="00CB011C">
        <w:rPr>
          <w:rFonts w:ascii="Times New Roman" w:hAnsi="Times New Roman"/>
          <w:sz w:val="24"/>
          <w:szCs w:val="24"/>
          <w:lang w:val="en-US"/>
        </w:rPr>
        <w:t>ing</w:t>
      </w:r>
      <w:r w:rsidR="00D53EFC" w:rsidRPr="00D53EFC">
        <w:rPr>
          <w:rFonts w:ascii="Times New Roman" w:hAnsi="Times New Roman"/>
          <w:sz w:val="24"/>
          <w:szCs w:val="24"/>
          <w:lang w:val="en-US"/>
        </w:rPr>
        <w:t xml:space="preserve"> to the location, </w:t>
      </w:r>
      <w:r w:rsidR="0047116A">
        <w:rPr>
          <w:rFonts w:ascii="Times New Roman" w:hAnsi="Times New Roman"/>
          <w:sz w:val="24"/>
          <w:szCs w:val="24"/>
          <w:lang w:val="en-US"/>
        </w:rPr>
        <w:t>specifics</w:t>
      </w:r>
      <w:r w:rsidR="00D53EFC" w:rsidRPr="00D53EFC">
        <w:rPr>
          <w:rFonts w:ascii="Times New Roman" w:hAnsi="Times New Roman"/>
          <w:sz w:val="24"/>
          <w:szCs w:val="24"/>
          <w:lang w:val="en-US"/>
        </w:rPr>
        <w:t xml:space="preserve"> and characteristics of the site at which the work is to be performed and of </w:t>
      </w:r>
      <w:r w:rsidR="00D53EFC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D53EFC" w:rsidRPr="00D53EFC">
        <w:rPr>
          <w:rFonts w:ascii="Times New Roman" w:hAnsi="Times New Roman"/>
          <w:sz w:val="24"/>
          <w:szCs w:val="24"/>
          <w:lang w:val="en-US"/>
        </w:rPr>
        <w:t xml:space="preserve">work to be performed thereon (including geotechnical, climatic, logistical and other similar characteristics and conditions), </w:t>
      </w:r>
      <w:r w:rsidR="00CB011C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981239">
        <w:rPr>
          <w:rFonts w:ascii="Times New Roman" w:hAnsi="Times New Roman"/>
          <w:sz w:val="24"/>
          <w:szCs w:val="24"/>
          <w:lang w:val="en-US"/>
        </w:rPr>
        <w:t>specifics</w:t>
      </w:r>
      <w:r w:rsidR="00D53EFC" w:rsidRPr="00D53EFC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CB011C" w:rsidRPr="00D53EFC">
        <w:rPr>
          <w:rFonts w:ascii="Times New Roman" w:hAnsi="Times New Roman"/>
          <w:sz w:val="24"/>
          <w:szCs w:val="24"/>
          <w:lang w:val="en-US"/>
        </w:rPr>
        <w:t xml:space="preserve">characteristics </w:t>
      </w:r>
      <w:r w:rsidR="00D53EFC" w:rsidRPr="00D53EFC">
        <w:rPr>
          <w:rFonts w:ascii="Times New Roman" w:hAnsi="Times New Roman"/>
          <w:sz w:val="24"/>
          <w:szCs w:val="24"/>
          <w:lang w:val="en-US"/>
        </w:rPr>
        <w:t>relat</w:t>
      </w:r>
      <w:r w:rsidR="00CB011C">
        <w:rPr>
          <w:rFonts w:ascii="Times New Roman" w:hAnsi="Times New Roman"/>
          <w:sz w:val="24"/>
          <w:szCs w:val="24"/>
          <w:lang w:val="en-US"/>
        </w:rPr>
        <w:t>ing</w:t>
      </w:r>
      <w:r w:rsidR="00D53EFC" w:rsidRPr="00D53EFC">
        <w:rPr>
          <w:rFonts w:ascii="Times New Roman" w:hAnsi="Times New Roman"/>
          <w:sz w:val="24"/>
          <w:szCs w:val="24"/>
          <w:lang w:val="en-US"/>
        </w:rPr>
        <w:t xml:space="preserve"> to the </w:t>
      </w:r>
      <w:r w:rsidR="00CB011C">
        <w:rPr>
          <w:rFonts w:ascii="Times New Roman" w:hAnsi="Times New Roman"/>
          <w:sz w:val="24"/>
          <w:szCs w:val="24"/>
          <w:lang w:val="en-US"/>
        </w:rPr>
        <w:t>use</w:t>
      </w:r>
      <w:r w:rsidR="00D53EFC" w:rsidRPr="00D53EFC">
        <w:rPr>
          <w:rFonts w:ascii="Times New Roman" w:hAnsi="Times New Roman"/>
          <w:sz w:val="24"/>
          <w:szCs w:val="24"/>
          <w:lang w:val="en-US"/>
        </w:rPr>
        <w:t xml:space="preserve"> of any type of resources required for the perform</w:t>
      </w:r>
      <w:r w:rsidR="00CB011C">
        <w:rPr>
          <w:rFonts w:ascii="Times New Roman" w:hAnsi="Times New Roman"/>
          <w:sz w:val="24"/>
          <w:szCs w:val="24"/>
          <w:lang w:val="en-US"/>
        </w:rPr>
        <w:t>ance of work</w:t>
      </w:r>
      <w:r w:rsidR="00686358">
        <w:rPr>
          <w:rFonts w:ascii="Times New Roman" w:hAnsi="Times New Roman"/>
          <w:sz w:val="24"/>
          <w:szCs w:val="24"/>
          <w:lang w:val="en-US"/>
        </w:rPr>
        <w:t>;</w:t>
      </w:r>
    </w:p>
    <w:p w14:paraId="5BE2166E" w14:textId="75D3C43B" w:rsidR="00D009D7" w:rsidRPr="00D009D7" w:rsidRDefault="00960BA6" w:rsidP="00D009D7">
      <w:pPr>
        <w:pStyle w:val="4"/>
        <w:tabs>
          <w:tab w:val="clear" w:pos="851"/>
          <w:tab w:val="left" w:pos="0"/>
          <w:tab w:val="left" w:pos="426"/>
        </w:tabs>
        <w:spacing w:before="0"/>
        <w:ind w:left="-567" w:firstLine="567"/>
        <w:rPr>
          <w:rFonts w:ascii="Times New Roman" w:hAnsi="Times New Roman"/>
          <w:sz w:val="24"/>
          <w:szCs w:val="24"/>
          <w:lang w:val="en-US"/>
        </w:rPr>
      </w:pPr>
      <w:r w:rsidRPr="00960BA6">
        <w:rPr>
          <w:rFonts w:ascii="Times New Roman" w:hAnsi="Times New Roman"/>
          <w:sz w:val="24"/>
          <w:szCs w:val="24"/>
          <w:lang w:val="en-US"/>
        </w:rPr>
        <w:t xml:space="preserve">(2) </w:t>
      </w:r>
      <w:r w:rsidR="00981239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D009D7" w:rsidRPr="00D009D7">
        <w:rPr>
          <w:rFonts w:ascii="Times New Roman" w:hAnsi="Times New Roman"/>
          <w:sz w:val="24"/>
          <w:szCs w:val="24"/>
          <w:lang w:val="en-US"/>
        </w:rPr>
        <w:t xml:space="preserve">documentation and </w:t>
      </w:r>
      <w:r w:rsidR="00981239">
        <w:rPr>
          <w:rFonts w:ascii="Times New Roman" w:hAnsi="Times New Roman"/>
          <w:sz w:val="24"/>
          <w:szCs w:val="24"/>
          <w:lang w:val="en-US"/>
        </w:rPr>
        <w:t>legislation</w:t>
      </w:r>
      <w:r w:rsidR="00D009D7" w:rsidRPr="00D009D7">
        <w:rPr>
          <w:rFonts w:ascii="Times New Roman" w:hAnsi="Times New Roman"/>
          <w:sz w:val="24"/>
          <w:szCs w:val="24"/>
          <w:lang w:val="en-US"/>
        </w:rPr>
        <w:t xml:space="preserve"> applicable to the </w:t>
      </w:r>
      <w:r w:rsidR="00981239" w:rsidRPr="00D009D7">
        <w:rPr>
          <w:rFonts w:ascii="Times New Roman" w:hAnsi="Times New Roman"/>
          <w:sz w:val="24"/>
          <w:szCs w:val="24"/>
          <w:lang w:val="en-US"/>
        </w:rPr>
        <w:t>performance</w:t>
      </w:r>
      <w:r w:rsidR="00981239" w:rsidRPr="00D009D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81239">
        <w:rPr>
          <w:rFonts w:ascii="Times New Roman" w:hAnsi="Times New Roman"/>
          <w:sz w:val="24"/>
          <w:szCs w:val="24"/>
          <w:lang w:val="en-US"/>
        </w:rPr>
        <w:t xml:space="preserve">of the </w:t>
      </w:r>
      <w:r w:rsidR="00D53EFC" w:rsidRPr="00D009D7">
        <w:rPr>
          <w:rFonts w:ascii="Times New Roman" w:hAnsi="Times New Roman"/>
          <w:sz w:val="24"/>
          <w:szCs w:val="24"/>
          <w:lang w:val="en-US"/>
        </w:rPr>
        <w:t>Contract</w:t>
      </w:r>
      <w:r w:rsidR="00D009D7" w:rsidRPr="00D009D7">
        <w:rPr>
          <w:rFonts w:ascii="Times New Roman" w:hAnsi="Times New Roman"/>
          <w:sz w:val="24"/>
          <w:szCs w:val="24"/>
          <w:lang w:val="en-US"/>
        </w:rPr>
        <w:t>.</w:t>
      </w:r>
    </w:p>
    <w:p w14:paraId="0B836FD4" w14:textId="614CA0BE" w:rsidR="00D009D7" w:rsidRPr="00D009D7" w:rsidRDefault="00960BA6" w:rsidP="00D009D7">
      <w:pPr>
        <w:pStyle w:val="SLH2PlainSimplawyer"/>
        <w:tabs>
          <w:tab w:val="clear" w:pos="851"/>
          <w:tab w:val="clear" w:pos="1644"/>
          <w:tab w:val="left" w:pos="0"/>
          <w:tab w:val="left" w:pos="426"/>
        </w:tabs>
        <w:spacing w:before="0"/>
        <w:ind w:left="-567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960BA6">
        <w:rPr>
          <w:rFonts w:ascii="Times New Roman" w:hAnsi="Times New Roman"/>
          <w:b/>
          <w:bCs w:val="0"/>
          <w:sz w:val="24"/>
          <w:szCs w:val="24"/>
          <w:lang w:val="en-US"/>
        </w:rPr>
        <w:t>3.</w:t>
      </w:r>
      <w:r w:rsidRPr="00960BA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81239">
        <w:rPr>
          <w:rFonts w:ascii="Times New Roman" w:hAnsi="Times New Roman"/>
          <w:sz w:val="24"/>
          <w:szCs w:val="24"/>
          <w:lang w:val="en-US"/>
        </w:rPr>
        <w:t>Each Party</w:t>
      </w:r>
      <w:r w:rsidR="000D5EEA">
        <w:rPr>
          <w:rFonts w:ascii="Times New Roman" w:hAnsi="Times New Roman"/>
          <w:sz w:val="24"/>
          <w:szCs w:val="24"/>
          <w:lang w:val="en-US"/>
        </w:rPr>
        <w:t xml:space="preserve"> relies </w:t>
      </w:r>
      <w:r w:rsidR="00981239">
        <w:rPr>
          <w:rFonts w:ascii="Times New Roman" w:hAnsi="Times New Roman"/>
          <w:sz w:val="24"/>
          <w:szCs w:val="24"/>
          <w:lang w:val="en-US"/>
        </w:rPr>
        <w:t xml:space="preserve">in </w:t>
      </w:r>
      <w:r w:rsidR="003E35A7" w:rsidRPr="003E35A7">
        <w:rPr>
          <w:rFonts w:ascii="Times New Roman" w:hAnsi="Times New Roman"/>
          <w:sz w:val="24"/>
          <w:szCs w:val="24"/>
          <w:lang w:val="en-US"/>
        </w:rPr>
        <w:t>entering into the Contract</w:t>
      </w:r>
      <w:r w:rsidR="000D5EE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E35A7" w:rsidRPr="003E35A7">
        <w:rPr>
          <w:rFonts w:ascii="Times New Roman" w:hAnsi="Times New Roman"/>
          <w:sz w:val="24"/>
          <w:szCs w:val="24"/>
          <w:lang w:val="en-US"/>
        </w:rPr>
        <w:t xml:space="preserve">on the representations </w:t>
      </w:r>
      <w:r w:rsidR="00357814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852DB1">
        <w:rPr>
          <w:rFonts w:ascii="Times New Roman" w:hAnsi="Times New Roman"/>
          <w:sz w:val="24"/>
          <w:szCs w:val="24"/>
          <w:lang w:val="en-US"/>
        </w:rPr>
        <w:t>assurances</w:t>
      </w:r>
      <w:r w:rsidR="0035781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D5EEA">
        <w:rPr>
          <w:rFonts w:ascii="Times New Roman" w:hAnsi="Times New Roman"/>
          <w:sz w:val="24"/>
          <w:szCs w:val="24"/>
          <w:lang w:val="en-US"/>
        </w:rPr>
        <w:t>of</w:t>
      </w:r>
      <w:r w:rsidR="00852DB1">
        <w:rPr>
          <w:rFonts w:ascii="Times New Roman" w:hAnsi="Times New Roman"/>
          <w:sz w:val="24"/>
          <w:szCs w:val="24"/>
          <w:lang w:val="en-US"/>
        </w:rPr>
        <w:t xml:space="preserve"> the other Party</w:t>
      </w:r>
      <w:r w:rsidR="000D5EEA">
        <w:rPr>
          <w:rFonts w:ascii="Times New Roman" w:hAnsi="Times New Roman"/>
          <w:sz w:val="24"/>
          <w:szCs w:val="24"/>
          <w:lang w:val="en-US"/>
        </w:rPr>
        <w:t xml:space="preserve"> set out above</w:t>
      </w:r>
      <w:r w:rsidR="00852DB1">
        <w:rPr>
          <w:rFonts w:ascii="Times New Roman" w:hAnsi="Times New Roman"/>
          <w:sz w:val="24"/>
          <w:szCs w:val="24"/>
          <w:lang w:val="en-US"/>
        </w:rPr>
        <w:t>, which</w:t>
      </w:r>
      <w:r w:rsidR="003E35A7" w:rsidRPr="003E35A7">
        <w:rPr>
          <w:rFonts w:ascii="Times New Roman" w:hAnsi="Times New Roman"/>
          <w:sz w:val="24"/>
          <w:szCs w:val="24"/>
          <w:lang w:val="en-US"/>
        </w:rPr>
        <w:t xml:space="preserve"> are </w:t>
      </w:r>
      <w:r w:rsidR="00852DB1">
        <w:rPr>
          <w:rFonts w:ascii="Times New Roman" w:hAnsi="Times New Roman"/>
          <w:sz w:val="24"/>
          <w:szCs w:val="24"/>
          <w:lang w:val="en-US"/>
        </w:rPr>
        <w:t>deemed to be</w:t>
      </w:r>
      <w:r w:rsidR="003E35A7" w:rsidRPr="003E35A7">
        <w:rPr>
          <w:rFonts w:ascii="Times New Roman" w:hAnsi="Times New Roman"/>
          <w:sz w:val="24"/>
          <w:szCs w:val="24"/>
          <w:lang w:val="en-US"/>
        </w:rPr>
        <w:t xml:space="preserve"> material </w:t>
      </w:r>
      <w:r w:rsidR="00852DB1">
        <w:rPr>
          <w:rFonts w:ascii="Times New Roman" w:hAnsi="Times New Roman"/>
          <w:sz w:val="24"/>
          <w:szCs w:val="24"/>
          <w:lang w:val="en-US"/>
        </w:rPr>
        <w:t>to</w:t>
      </w:r>
      <w:r w:rsidR="003E35A7" w:rsidRPr="003E35A7">
        <w:rPr>
          <w:rFonts w:ascii="Times New Roman" w:hAnsi="Times New Roman"/>
          <w:sz w:val="24"/>
          <w:szCs w:val="24"/>
          <w:lang w:val="en-US"/>
        </w:rPr>
        <w:t xml:space="preserve"> the </w:t>
      </w:r>
      <w:r w:rsidR="00852DB1" w:rsidRPr="003E35A7">
        <w:rPr>
          <w:rFonts w:ascii="Times New Roman" w:hAnsi="Times New Roman"/>
          <w:sz w:val="24"/>
          <w:szCs w:val="24"/>
          <w:lang w:val="en-US"/>
        </w:rPr>
        <w:t>conclusion</w:t>
      </w:r>
      <w:r w:rsidR="00852DB1" w:rsidRPr="003E35A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52DB1">
        <w:rPr>
          <w:rFonts w:ascii="Times New Roman" w:hAnsi="Times New Roman"/>
          <w:sz w:val="24"/>
          <w:szCs w:val="24"/>
          <w:lang w:val="en-US"/>
        </w:rPr>
        <w:t xml:space="preserve">of the </w:t>
      </w:r>
      <w:r w:rsidR="003E35A7" w:rsidRPr="003E35A7">
        <w:rPr>
          <w:rFonts w:ascii="Times New Roman" w:hAnsi="Times New Roman"/>
          <w:sz w:val="24"/>
          <w:szCs w:val="24"/>
          <w:lang w:val="en-US"/>
        </w:rPr>
        <w:t>Contract</w:t>
      </w:r>
      <w:r w:rsidR="00D009D7" w:rsidRPr="00D009D7">
        <w:rPr>
          <w:rFonts w:ascii="Times New Roman" w:hAnsi="Times New Roman"/>
          <w:sz w:val="24"/>
          <w:szCs w:val="24"/>
          <w:lang w:val="en-US"/>
        </w:rPr>
        <w:t>.</w:t>
      </w:r>
    </w:p>
    <w:p w14:paraId="4C65C0C7" w14:textId="210E7DF3" w:rsidR="00D009D7" w:rsidRPr="00D009D7" w:rsidRDefault="00960BA6" w:rsidP="00D009D7">
      <w:pPr>
        <w:pStyle w:val="SLH2PlainSimplawyer"/>
        <w:tabs>
          <w:tab w:val="clear" w:pos="851"/>
          <w:tab w:val="clear" w:pos="1644"/>
          <w:tab w:val="left" w:pos="0"/>
          <w:tab w:val="left" w:pos="426"/>
        </w:tabs>
        <w:spacing w:before="0"/>
        <w:ind w:left="-567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960BA6">
        <w:rPr>
          <w:rFonts w:ascii="Times New Roman" w:hAnsi="Times New Roman"/>
          <w:b/>
          <w:bCs w:val="0"/>
          <w:sz w:val="24"/>
          <w:szCs w:val="24"/>
          <w:lang w:val="en-US"/>
        </w:rPr>
        <w:t>4.</w:t>
      </w:r>
      <w:r w:rsidRPr="00960BA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E35A7" w:rsidRPr="003E35A7">
        <w:rPr>
          <w:rFonts w:ascii="Times New Roman" w:hAnsi="Times New Roman"/>
          <w:sz w:val="24"/>
          <w:szCs w:val="24"/>
          <w:lang w:val="en-US"/>
        </w:rPr>
        <w:t xml:space="preserve">Each </w:t>
      </w:r>
      <w:r w:rsidR="000D5EEA" w:rsidRPr="003E35A7">
        <w:rPr>
          <w:rFonts w:ascii="Times New Roman" w:hAnsi="Times New Roman"/>
          <w:sz w:val="24"/>
          <w:szCs w:val="24"/>
          <w:lang w:val="en-US"/>
        </w:rPr>
        <w:t xml:space="preserve">Party </w:t>
      </w:r>
      <w:r w:rsidR="003E35A7" w:rsidRPr="003E35A7">
        <w:rPr>
          <w:rFonts w:ascii="Times New Roman" w:hAnsi="Times New Roman"/>
          <w:sz w:val="24"/>
          <w:szCs w:val="24"/>
          <w:lang w:val="en-US"/>
        </w:rPr>
        <w:t xml:space="preserve">shall </w:t>
      </w:r>
      <w:r w:rsidR="000D5EEA">
        <w:rPr>
          <w:rFonts w:ascii="Times New Roman" w:hAnsi="Times New Roman"/>
          <w:sz w:val="24"/>
          <w:szCs w:val="24"/>
          <w:lang w:val="en-US"/>
        </w:rPr>
        <w:t>promptly</w:t>
      </w:r>
      <w:r w:rsidR="003E35A7" w:rsidRPr="003E35A7">
        <w:rPr>
          <w:rFonts w:ascii="Times New Roman" w:hAnsi="Times New Roman"/>
          <w:sz w:val="24"/>
          <w:szCs w:val="24"/>
          <w:lang w:val="en-US"/>
        </w:rPr>
        <w:t xml:space="preserve"> notify the other </w:t>
      </w:r>
      <w:r w:rsidR="000D5EEA" w:rsidRPr="003E35A7">
        <w:rPr>
          <w:rFonts w:ascii="Times New Roman" w:hAnsi="Times New Roman"/>
          <w:sz w:val="24"/>
          <w:szCs w:val="24"/>
          <w:lang w:val="en-US"/>
        </w:rPr>
        <w:t xml:space="preserve">Party </w:t>
      </w:r>
      <w:r w:rsidR="000D5EEA">
        <w:rPr>
          <w:rFonts w:ascii="Times New Roman" w:hAnsi="Times New Roman"/>
          <w:sz w:val="24"/>
          <w:szCs w:val="24"/>
          <w:lang w:val="en-US"/>
        </w:rPr>
        <w:t>of any change in</w:t>
      </w:r>
      <w:r w:rsidR="003E35A7" w:rsidRPr="003E35A7">
        <w:rPr>
          <w:rFonts w:ascii="Times New Roman" w:hAnsi="Times New Roman"/>
          <w:sz w:val="24"/>
          <w:szCs w:val="24"/>
          <w:lang w:val="en-US"/>
        </w:rPr>
        <w:t xml:space="preserve"> the circumstances in respect of which </w:t>
      </w:r>
      <w:r w:rsidR="000D5EEA">
        <w:rPr>
          <w:rFonts w:ascii="Times New Roman" w:hAnsi="Times New Roman"/>
          <w:sz w:val="24"/>
          <w:szCs w:val="24"/>
          <w:lang w:val="en-US"/>
        </w:rPr>
        <w:t xml:space="preserve">such Party gas given </w:t>
      </w:r>
      <w:r w:rsidR="003E35A7" w:rsidRPr="003E35A7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0D5EEA">
        <w:rPr>
          <w:rFonts w:ascii="Times New Roman" w:hAnsi="Times New Roman"/>
          <w:sz w:val="24"/>
          <w:szCs w:val="24"/>
          <w:lang w:val="en-US"/>
        </w:rPr>
        <w:t xml:space="preserve">above </w:t>
      </w:r>
      <w:r w:rsidR="003E35A7" w:rsidRPr="003E35A7">
        <w:rPr>
          <w:rFonts w:ascii="Times New Roman" w:hAnsi="Times New Roman"/>
          <w:sz w:val="24"/>
          <w:szCs w:val="24"/>
          <w:lang w:val="en-US"/>
        </w:rPr>
        <w:t xml:space="preserve">representations </w:t>
      </w:r>
      <w:r w:rsidR="00357814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0D5EEA">
        <w:rPr>
          <w:rFonts w:ascii="Times New Roman" w:hAnsi="Times New Roman"/>
          <w:sz w:val="24"/>
          <w:szCs w:val="24"/>
          <w:lang w:val="en-US"/>
        </w:rPr>
        <w:t>assurances</w:t>
      </w:r>
      <w:r w:rsidR="00D009D7" w:rsidRPr="00D009D7">
        <w:rPr>
          <w:rFonts w:ascii="Times New Roman" w:hAnsi="Times New Roman"/>
          <w:sz w:val="24"/>
          <w:szCs w:val="24"/>
          <w:lang w:val="en-US"/>
        </w:rPr>
        <w:t>.</w:t>
      </w:r>
    </w:p>
    <w:p w14:paraId="5ED91CFD" w14:textId="77777777" w:rsidR="006C3A8A" w:rsidRPr="00D009D7" w:rsidRDefault="006C3A8A">
      <w:pPr>
        <w:rPr>
          <w:lang w:val="en-US"/>
        </w:rPr>
      </w:pPr>
    </w:p>
    <w:sectPr w:rsidR="006C3A8A" w:rsidRPr="00D0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F0"/>
    <w:rsid w:val="000D5EEA"/>
    <w:rsid w:val="000F6A38"/>
    <w:rsid w:val="002277FF"/>
    <w:rsid w:val="00244CE9"/>
    <w:rsid w:val="0027366D"/>
    <w:rsid w:val="002C23F6"/>
    <w:rsid w:val="00357814"/>
    <w:rsid w:val="00370844"/>
    <w:rsid w:val="00392FF0"/>
    <w:rsid w:val="003E35A7"/>
    <w:rsid w:val="00401327"/>
    <w:rsid w:val="00446050"/>
    <w:rsid w:val="0047116A"/>
    <w:rsid w:val="004D4951"/>
    <w:rsid w:val="0058146B"/>
    <w:rsid w:val="005A143D"/>
    <w:rsid w:val="0061386C"/>
    <w:rsid w:val="00642D05"/>
    <w:rsid w:val="00686358"/>
    <w:rsid w:val="006C3A8A"/>
    <w:rsid w:val="006E04B3"/>
    <w:rsid w:val="0071644A"/>
    <w:rsid w:val="00852DB1"/>
    <w:rsid w:val="008646C0"/>
    <w:rsid w:val="008E7BA2"/>
    <w:rsid w:val="0093002A"/>
    <w:rsid w:val="00960BA6"/>
    <w:rsid w:val="00981239"/>
    <w:rsid w:val="00A12B64"/>
    <w:rsid w:val="00A62611"/>
    <w:rsid w:val="00AF3195"/>
    <w:rsid w:val="00B37BBB"/>
    <w:rsid w:val="00BF77D1"/>
    <w:rsid w:val="00CB011C"/>
    <w:rsid w:val="00D009D7"/>
    <w:rsid w:val="00D53EFC"/>
    <w:rsid w:val="00E82A89"/>
    <w:rsid w:val="00E8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CA7C"/>
  <w15:chartTrackingRefBased/>
  <w15:docId w15:val="{F74A04C9-4F3D-4C6F-A8D0-DE4FC0EE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1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aliases w:val="SL H1 — Simplawyer"/>
    <w:basedOn w:val="a"/>
    <w:next w:val="a"/>
    <w:link w:val="10"/>
    <w:uiPriority w:val="1"/>
    <w:qFormat/>
    <w:rsid w:val="008646C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aliases w:val="SL H2 — Simplawyer"/>
    <w:basedOn w:val="a0"/>
    <w:next w:val="a0"/>
    <w:link w:val="20"/>
    <w:uiPriority w:val="1"/>
    <w:qFormat/>
    <w:rsid w:val="00D009D7"/>
    <w:pPr>
      <w:keepNext/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 w:hanging="851"/>
      <w:outlineLvl w:val="1"/>
    </w:pPr>
    <w:rPr>
      <w:rFonts w:ascii="Tahoma" w:eastAsia="Tahoma" w:hAnsi="Tahoma" w:cs="Times New Roman"/>
      <w:b/>
      <w:bCs/>
      <w:sz w:val="20"/>
      <w:szCs w:val="20"/>
      <w:lang w:val="en-GB"/>
    </w:rPr>
  </w:style>
  <w:style w:type="paragraph" w:styleId="3">
    <w:name w:val="heading 3"/>
    <w:aliases w:val="SL H3 — Simplawyer"/>
    <w:basedOn w:val="a0"/>
    <w:next w:val="a0"/>
    <w:link w:val="30"/>
    <w:uiPriority w:val="1"/>
    <w:qFormat/>
    <w:rsid w:val="00D009D7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 w:hanging="851"/>
      <w:jc w:val="both"/>
      <w:outlineLvl w:val="2"/>
    </w:pPr>
    <w:rPr>
      <w:rFonts w:ascii="Tahoma" w:eastAsia="Tahoma" w:hAnsi="Tahoma" w:cs="Times New Roman"/>
      <w:sz w:val="20"/>
      <w:szCs w:val="20"/>
    </w:rPr>
  </w:style>
  <w:style w:type="paragraph" w:styleId="4">
    <w:name w:val="heading 4"/>
    <w:aliases w:val="SL H4 — Simplawyer"/>
    <w:basedOn w:val="a0"/>
    <w:next w:val="a0"/>
    <w:link w:val="40"/>
    <w:uiPriority w:val="1"/>
    <w:qFormat/>
    <w:rsid w:val="00D009D7"/>
    <w:pPr>
      <w:tabs>
        <w:tab w:val="left" w:pos="851"/>
        <w:tab w:val="left" w:pos="1588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1588" w:hanging="737"/>
      <w:jc w:val="both"/>
      <w:outlineLvl w:val="3"/>
    </w:pPr>
    <w:rPr>
      <w:rFonts w:ascii="Tahoma" w:eastAsia="Tahoma" w:hAnsi="Tahoma" w:cs="Times New Roman"/>
      <w:sz w:val="20"/>
      <w:szCs w:val="20"/>
      <w:lang w:val="en-GB"/>
    </w:rPr>
  </w:style>
  <w:style w:type="paragraph" w:styleId="6">
    <w:name w:val="heading 6"/>
    <w:aliases w:val="SL H6 — Simplawyer"/>
    <w:basedOn w:val="a0"/>
    <w:next w:val="a0"/>
    <w:link w:val="60"/>
    <w:uiPriority w:val="11"/>
    <w:qFormat/>
    <w:rsid w:val="00D009D7"/>
    <w:pPr>
      <w:tabs>
        <w:tab w:val="left" w:pos="85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3119" w:hanging="738"/>
      <w:jc w:val="both"/>
      <w:outlineLvl w:val="5"/>
    </w:pPr>
    <w:rPr>
      <w:rFonts w:ascii="Tahoma" w:eastAsia="Tahoma" w:hAnsi="Tahoma" w:cs="Times New Roman"/>
      <w:sz w:val="20"/>
      <w:szCs w:val="20"/>
      <w:lang w:val="en-GB"/>
    </w:rPr>
  </w:style>
  <w:style w:type="paragraph" w:styleId="7">
    <w:name w:val="heading 7"/>
    <w:aliases w:val="SL H7 — Simplawyer"/>
    <w:basedOn w:val="a0"/>
    <w:next w:val="a0"/>
    <w:link w:val="70"/>
    <w:uiPriority w:val="11"/>
    <w:qFormat/>
    <w:rsid w:val="00D009D7"/>
    <w:pPr>
      <w:tabs>
        <w:tab w:val="left" w:pos="851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3856" w:hanging="737"/>
      <w:jc w:val="both"/>
      <w:outlineLvl w:val="6"/>
    </w:pPr>
    <w:rPr>
      <w:rFonts w:ascii="Tahoma" w:eastAsia="Tahoma" w:hAnsi="Tahoma" w:cs="Times New Roman"/>
      <w:sz w:val="20"/>
      <w:szCs w:val="20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SL H1 — Simplawyer Знак"/>
    <w:basedOn w:val="a1"/>
    <w:link w:val="1"/>
    <w:uiPriority w:val="1"/>
    <w:rsid w:val="008646C0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aliases w:val="SL H2 — Simplawyer Знак"/>
    <w:basedOn w:val="a1"/>
    <w:link w:val="2"/>
    <w:uiPriority w:val="1"/>
    <w:rsid w:val="00D009D7"/>
    <w:rPr>
      <w:rFonts w:ascii="Tahoma" w:eastAsia="Tahoma" w:hAnsi="Tahoma" w:cs="Times New Roman"/>
      <w:b/>
      <w:bCs/>
      <w:kern w:val="0"/>
      <w:sz w:val="20"/>
      <w:szCs w:val="20"/>
      <w:lang w:val="en-GB"/>
      <w14:ligatures w14:val="none"/>
    </w:rPr>
  </w:style>
  <w:style w:type="character" w:customStyle="1" w:styleId="30">
    <w:name w:val="Заголовок 3 Знак"/>
    <w:aliases w:val="SL H3 — Simplawyer Знак"/>
    <w:basedOn w:val="a1"/>
    <w:link w:val="3"/>
    <w:uiPriority w:val="1"/>
    <w:rsid w:val="00D009D7"/>
    <w:rPr>
      <w:rFonts w:ascii="Tahoma" w:eastAsia="Tahoma" w:hAnsi="Tahoma" w:cs="Times New Roman"/>
      <w:kern w:val="0"/>
      <w:sz w:val="20"/>
      <w:szCs w:val="20"/>
      <w14:ligatures w14:val="none"/>
    </w:rPr>
  </w:style>
  <w:style w:type="character" w:customStyle="1" w:styleId="40">
    <w:name w:val="Заголовок 4 Знак"/>
    <w:aliases w:val="SL H4 — Simplawyer Знак"/>
    <w:basedOn w:val="a1"/>
    <w:link w:val="4"/>
    <w:uiPriority w:val="1"/>
    <w:rsid w:val="00D009D7"/>
    <w:rPr>
      <w:rFonts w:ascii="Tahoma" w:eastAsia="Tahoma" w:hAnsi="Tahoma" w:cs="Times New Roman"/>
      <w:kern w:val="0"/>
      <w:sz w:val="20"/>
      <w:szCs w:val="20"/>
      <w:lang w:val="en-GB"/>
      <w14:ligatures w14:val="none"/>
    </w:rPr>
  </w:style>
  <w:style w:type="character" w:customStyle="1" w:styleId="60">
    <w:name w:val="Заголовок 6 Знак"/>
    <w:aliases w:val="SL H6 — Simplawyer Знак"/>
    <w:basedOn w:val="a1"/>
    <w:link w:val="6"/>
    <w:uiPriority w:val="11"/>
    <w:rsid w:val="00D009D7"/>
    <w:rPr>
      <w:rFonts w:ascii="Tahoma" w:eastAsia="Tahoma" w:hAnsi="Tahoma" w:cs="Times New Roman"/>
      <w:kern w:val="0"/>
      <w:sz w:val="20"/>
      <w:szCs w:val="20"/>
      <w:lang w:val="en-GB"/>
      <w14:ligatures w14:val="none"/>
    </w:rPr>
  </w:style>
  <w:style w:type="character" w:customStyle="1" w:styleId="70">
    <w:name w:val="Заголовок 7 Знак"/>
    <w:aliases w:val="SL H7 — Simplawyer Знак"/>
    <w:basedOn w:val="a1"/>
    <w:link w:val="7"/>
    <w:uiPriority w:val="11"/>
    <w:rsid w:val="00D009D7"/>
    <w:rPr>
      <w:rFonts w:ascii="Tahoma" w:eastAsia="Tahoma" w:hAnsi="Tahoma" w:cs="Times New Roman"/>
      <w:kern w:val="0"/>
      <w:sz w:val="20"/>
      <w:szCs w:val="20"/>
      <w:lang w:val="en-GB"/>
      <w14:ligatures w14:val="none"/>
    </w:rPr>
  </w:style>
  <w:style w:type="paragraph" w:customStyle="1" w:styleId="SLH0Simplawyer">
    <w:name w:val="— SL H0 — Simplawyer"/>
    <w:basedOn w:val="a0"/>
    <w:next w:val="a0"/>
    <w:uiPriority w:val="12"/>
    <w:rsid w:val="00D009D7"/>
    <w:pPr>
      <w:tabs>
        <w:tab w:val="num" w:pos="360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jc w:val="both"/>
    </w:pPr>
    <w:rPr>
      <w:rFonts w:ascii="Tahoma" w:eastAsia="Tahoma" w:hAnsi="Tahoma" w:cs="Times New Roman"/>
      <w:vanish/>
      <w:color w:val="FF0000"/>
      <w:sz w:val="20"/>
      <w:szCs w:val="20"/>
      <w:lang w:val="en-GB"/>
    </w:rPr>
  </w:style>
  <w:style w:type="paragraph" w:customStyle="1" w:styleId="SLH2PlainSimplawyer">
    <w:name w:val="SL H2 Plain — Simplawyer"/>
    <w:basedOn w:val="2"/>
    <w:link w:val="SLH2PlainSimplawyerChar"/>
    <w:uiPriority w:val="2"/>
    <w:qFormat/>
    <w:rsid w:val="00D009D7"/>
    <w:pPr>
      <w:keepNext w:val="0"/>
      <w:numPr>
        <w:ilvl w:val="2"/>
      </w:numPr>
      <w:ind w:left="1418" w:hanging="851"/>
    </w:pPr>
    <w:rPr>
      <w:b w:val="0"/>
    </w:rPr>
  </w:style>
  <w:style w:type="character" w:customStyle="1" w:styleId="SLH2PlainSimplawyerChar">
    <w:name w:val="SL H2 Plain — Simplawyer Char"/>
    <w:link w:val="SLH2PlainSimplawyer"/>
    <w:uiPriority w:val="2"/>
    <w:rsid w:val="00D009D7"/>
    <w:rPr>
      <w:rFonts w:ascii="Tahoma" w:eastAsia="Tahoma" w:hAnsi="Tahoma" w:cs="Times New Roman"/>
      <w:bCs/>
      <w:kern w:val="0"/>
      <w:sz w:val="20"/>
      <w:szCs w:val="20"/>
      <w:lang w:val="en-GB"/>
      <w14:ligatures w14:val="none"/>
    </w:rPr>
  </w:style>
  <w:style w:type="paragraph" w:styleId="a0">
    <w:name w:val="Body Text"/>
    <w:basedOn w:val="a"/>
    <w:link w:val="a4"/>
    <w:uiPriority w:val="99"/>
    <w:semiHidden/>
    <w:unhideWhenUsed/>
    <w:rsid w:val="00D009D7"/>
    <w:pPr>
      <w:spacing w:after="120"/>
    </w:pPr>
    <w:rPr>
      <w:kern w:val="0"/>
      <w14:ligatures w14:val="none"/>
    </w:rPr>
  </w:style>
  <w:style w:type="character" w:customStyle="1" w:styleId="a4">
    <w:name w:val="Основной текст Знак"/>
    <w:basedOn w:val="a1"/>
    <w:link w:val="a0"/>
    <w:uiPriority w:val="99"/>
    <w:semiHidden/>
    <w:rsid w:val="00D009D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339</Words>
  <Characters>1837</Characters>
  <Application>Microsoft Office Word</Application>
  <DocSecurity>0</DocSecurity>
  <Lines>28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Matveev</dc:creator>
  <cp:keywords/>
  <dc:description/>
  <cp:lastModifiedBy>user</cp:lastModifiedBy>
  <cp:revision>5</cp:revision>
  <dcterms:created xsi:type="dcterms:W3CDTF">2024-01-22T10:24:00Z</dcterms:created>
  <dcterms:modified xsi:type="dcterms:W3CDTF">2024-01-23T08:46:00Z</dcterms:modified>
</cp:coreProperties>
</file>